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98014" w14:textId="0DDE59C9" w:rsidR="00A869FD" w:rsidRPr="00F24C79" w:rsidRDefault="00CC10A4" w:rsidP="00275021">
      <w:pPr>
        <w:pStyle w:val="Articletitle"/>
        <w:spacing w:line="240" w:lineRule="auto"/>
        <w:rPr>
          <w:rFonts w:ascii="Calibri" w:hAnsi="Calibri" w:cs="Calibri"/>
          <w:szCs w:val="28"/>
        </w:rPr>
      </w:pPr>
      <w:r>
        <w:rPr>
          <w:rFonts w:ascii="Calibri" w:hAnsi="Calibri" w:cs="Calibri"/>
          <w:szCs w:val="28"/>
        </w:rPr>
        <w:t xml:space="preserve">Changing What Counts: </w:t>
      </w:r>
      <w:r w:rsidR="00B0686A" w:rsidRPr="00F24C79">
        <w:rPr>
          <w:rFonts w:ascii="Calibri" w:hAnsi="Calibri" w:cs="Calibri"/>
          <w:szCs w:val="28"/>
        </w:rPr>
        <w:t>The Value of Free</w:t>
      </w:r>
      <w:r w:rsidR="0057440A">
        <w:rPr>
          <w:rFonts w:ascii="Calibri" w:hAnsi="Calibri" w:cs="Calibri"/>
          <w:szCs w:val="28"/>
        </w:rPr>
        <w:t>-</w:t>
      </w:r>
      <w:r w:rsidR="00B0686A" w:rsidRPr="00F24C79">
        <w:rPr>
          <w:rFonts w:ascii="Calibri" w:hAnsi="Calibri" w:cs="Calibri"/>
          <w:szCs w:val="28"/>
        </w:rPr>
        <w:t xml:space="preserve">Text Diversity </w:t>
      </w:r>
      <w:r w:rsidR="00555B6F">
        <w:rPr>
          <w:rFonts w:ascii="Calibri" w:hAnsi="Calibri" w:cs="Calibri"/>
          <w:szCs w:val="28"/>
        </w:rPr>
        <w:t>Monitoring</w:t>
      </w:r>
    </w:p>
    <w:p w14:paraId="10974091" w14:textId="20DE2BD4" w:rsidR="002A187E" w:rsidRPr="00DF20FA" w:rsidRDefault="00DF20FA" w:rsidP="00946B57">
      <w:pPr>
        <w:pStyle w:val="Articletitle"/>
        <w:spacing w:after="240" w:line="240" w:lineRule="auto"/>
        <w:rPr>
          <w:rFonts w:ascii="Calibri" w:hAnsi="Calibri" w:cs="Calibri"/>
          <w:b w:val="0"/>
          <w:bCs/>
          <w:sz w:val="24"/>
        </w:rPr>
      </w:pPr>
      <w:r w:rsidRPr="00DF20FA">
        <w:rPr>
          <w:rFonts w:ascii="Calibri" w:hAnsi="Calibri" w:cs="Calibri"/>
          <w:b w:val="0"/>
          <w:bCs/>
          <w:sz w:val="24"/>
        </w:rPr>
        <w:t>(Blind Copy)</w:t>
      </w:r>
    </w:p>
    <w:p w14:paraId="00D54574" w14:textId="77777777" w:rsidR="00DF20FA" w:rsidRDefault="00DF20FA" w:rsidP="00DF20FA">
      <w:pPr>
        <w:rPr>
          <w:rFonts w:ascii="Calibri" w:hAnsi="Calibri" w:cs="Calibri"/>
          <w:b/>
        </w:rPr>
      </w:pPr>
    </w:p>
    <w:p w14:paraId="26697D1E" w14:textId="0C89D31E" w:rsidR="00DF20FA" w:rsidRPr="00DF20FA" w:rsidRDefault="00DF20FA" w:rsidP="00DF20FA">
      <w:pPr>
        <w:rPr>
          <w:rFonts w:ascii="Calibri" w:hAnsi="Calibri" w:cs="Calibri"/>
        </w:rPr>
      </w:pPr>
      <w:r w:rsidRPr="00DF20FA">
        <w:rPr>
          <w:rFonts w:ascii="Calibri" w:hAnsi="Calibri" w:cs="Calibri"/>
          <w:b/>
        </w:rPr>
        <w:t>Classification</w:t>
      </w:r>
      <w:r w:rsidRPr="00DF20FA">
        <w:rPr>
          <w:rFonts w:ascii="Calibri" w:hAnsi="Calibri" w:cs="Calibri"/>
        </w:rPr>
        <w:t xml:space="preserve">: </w:t>
      </w:r>
      <w:r w:rsidR="00972C96">
        <w:rPr>
          <w:rFonts w:ascii="Calibri" w:hAnsi="Calibri" w:cs="Calibri"/>
        </w:rPr>
        <w:t>Original r</w:t>
      </w:r>
      <w:r w:rsidRPr="00DF20FA">
        <w:rPr>
          <w:rFonts w:ascii="Calibri" w:hAnsi="Calibri" w:cs="Calibri"/>
        </w:rPr>
        <w:t>esearch paper</w:t>
      </w:r>
    </w:p>
    <w:p w14:paraId="6075E89B" w14:textId="77777777" w:rsidR="00DF20FA" w:rsidRPr="00DF20FA" w:rsidRDefault="00DF20FA" w:rsidP="009C7FC1">
      <w:pPr>
        <w:rPr>
          <w:rFonts w:ascii="Calibri" w:hAnsi="Calibri" w:cs="Calibri"/>
          <w:b/>
          <w:bCs/>
          <w:lang w:eastAsia="en-GB"/>
        </w:rPr>
      </w:pPr>
    </w:p>
    <w:p w14:paraId="11399C07" w14:textId="6B561524" w:rsidR="009C7FC1" w:rsidRPr="00DF20FA" w:rsidRDefault="009C7FC1" w:rsidP="009C7FC1">
      <w:pPr>
        <w:rPr>
          <w:rFonts w:ascii="Calibri" w:hAnsi="Calibri" w:cs="Calibri"/>
          <w:b/>
          <w:bCs/>
          <w:lang w:eastAsia="en-GB"/>
        </w:rPr>
      </w:pPr>
      <w:r w:rsidRPr="00DF20FA">
        <w:rPr>
          <w:rFonts w:ascii="Calibri" w:hAnsi="Calibri" w:cs="Calibri"/>
          <w:b/>
          <w:bCs/>
          <w:lang w:eastAsia="en-GB"/>
        </w:rPr>
        <w:t>Abstract</w:t>
      </w:r>
    </w:p>
    <w:p w14:paraId="3E0BF828" w14:textId="6C3BEA60" w:rsidR="009C7FC1" w:rsidRPr="00DF20FA" w:rsidRDefault="009C7FC1" w:rsidP="009C7FC1">
      <w:pPr>
        <w:rPr>
          <w:rFonts w:ascii="Calibri" w:hAnsi="Calibri" w:cs="Calibri"/>
          <w:lang w:eastAsia="en-GB"/>
        </w:rPr>
      </w:pPr>
    </w:p>
    <w:p w14:paraId="6A6AA4AC" w14:textId="4AB80340" w:rsidR="00A1221B" w:rsidRDefault="009C7FC1" w:rsidP="009C7FC1">
      <w:pPr>
        <w:rPr>
          <w:rFonts w:ascii="Calibri" w:hAnsi="Calibri" w:cs="Calibri"/>
        </w:rPr>
      </w:pPr>
      <w:r w:rsidRPr="00DF20FA">
        <w:rPr>
          <w:rFonts w:ascii="Calibri" w:hAnsi="Calibri" w:cs="Calibri"/>
        </w:rPr>
        <w:t>This paper argues that standard diversity monito</w:t>
      </w:r>
      <w:bookmarkStart w:id="0" w:name="_GoBack"/>
      <w:bookmarkEnd w:id="0"/>
      <w:r w:rsidRPr="00DF20FA">
        <w:rPr>
          <w:rFonts w:ascii="Calibri" w:hAnsi="Calibri" w:cs="Calibri"/>
        </w:rPr>
        <w:t>ring</w:t>
      </w:r>
      <w:r w:rsidR="007B6DB3" w:rsidRPr="00DF20FA">
        <w:rPr>
          <w:rFonts w:ascii="Calibri" w:hAnsi="Calibri" w:cs="Calibri"/>
        </w:rPr>
        <w:t xml:space="preserve"> (DM)</w:t>
      </w:r>
      <w:r w:rsidRPr="00DF20FA">
        <w:rPr>
          <w:rFonts w:ascii="Calibri" w:hAnsi="Calibri" w:cs="Calibri"/>
        </w:rPr>
        <w:t xml:space="preserve"> methods are inappropriate for achieving</w:t>
      </w:r>
      <w:r w:rsidRPr="009C7FC1">
        <w:rPr>
          <w:rFonts w:ascii="Calibri" w:hAnsi="Calibri" w:cs="Calibri"/>
        </w:rPr>
        <w:t xml:space="preserve"> the goals for which they are </w:t>
      </w:r>
      <w:r w:rsidR="00A1221B">
        <w:rPr>
          <w:rFonts w:ascii="Calibri" w:hAnsi="Calibri" w:cs="Calibri"/>
        </w:rPr>
        <w:t xml:space="preserve">often </w:t>
      </w:r>
      <w:r w:rsidRPr="009C7FC1">
        <w:rPr>
          <w:rFonts w:ascii="Calibri" w:hAnsi="Calibri" w:cs="Calibri"/>
        </w:rPr>
        <w:t>used. The paper reviews current literature relating to diversity monitoring, establishing the urgency for finding alternatives to the tick-box methodology used by most organisations</w:t>
      </w:r>
      <w:r w:rsidR="00A1221B">
        <w:rPr>
          <w:rFonts w:ascii="Calibri" w:hAnsi="Calibri" w:cs="Calibri"/>
        </w:rPr>
        <w:t xml:space="preserve"> and communities</w:t>
      </w:r>
      <w:r w:rsidRPr="009C7FC1">
        <w:rPr>
          <w:rFonts w:ascii="Calibri" w:hAnsi="Calibri" w:cs="Calibri"/>
        </w:rPr>
        <w:t>. It describes the rationale for designing a primarily qualitative</w:t>
      </w:r>
      <w:r w:rsidR="00A1221B">
        <w:rPr>
          <w:rFonts w:ascii="Calibri" w:hAnsi="Calibri" w:cs="Calibri"/>
        </w:rPr>
        <w:t xml:space="preserve"> method for DM, inviting free-text responses to questions about individual identity, and the testing of that method in an</w:t>
      </w:r>
      <w:r w:rsidRPr="009C7FC1">
        <w:rPr>
          <w:rFonts w:ascii="Calibri" w:hAnsi="Calibri" w:cs="Calibri"/>
        </w:rPr>
        <w:t xml:space="preserve"> empirical research study with two membership organisations</w:t>
      </w:r>
      <w:r w:rsidR="00A1221B">
        <w:rPr>
          <w:rFonts w:ascii="Calibri" w:hAnsi="Calibri" w:cs="Calibri"/>
        </w:rPr>
        <w:t>. It</w:t>
      </w:r>
      <w:r w:rsidRPr="009C7FC1">
        <w:rPr>
          <w:rFonts w:ascii="Calibri" w:hAnsi="Calibri" w:cs="Calibri"/>
        </w:rPr>
        <w:t xml:space="preserve"> goes on to summarise the relevant themes emergent across the resulting data</w:t>
      </w:r>
      <w:r w:rsidR="00A1221B">
        <w:rPr>
          <w:rFonts w:ascii="Calibri" w:hAnsi="Calibri" w:cs="Calibri"/>
        </w:rPr>
        <w:t xml:space="preserve"> which indicate the value of using this methodology</w:t>
      </w:r>
      <w:r w:rsidRPr="009C7FC1">
        <w:rPr>
          <w:rFonts w:ascii="Calibri" w:hAnsi="Calibri" w:cs="Calibri"/>
        </w:rPr>
        <w:t xml:space="preserve">. </w:t>
      </w:r>
    </w:p>
    <w:p w14:paraId="5A485375" w14:textId="77777777" w:rsidR="00A1221B" w:rsidRDefault="00A1221B" w:rsidP="009C7FC1">
      <w:pPr>
        <w:rPr>
          <w:rFonts w:ascii="Calibri" w:hAnsi="Calibri" w:cs="Calibri"/>
        </w:rPr>
      </w:pPr>
    </w:p>
    <w:p w14:paraId="4D3A535C" w14:textId="542902DB" w:rsidR="009C7FC1" w:rsidRPr="00DF20FA" w:rsidRDefault="009C7FC1" w:rsidP="009C7FC1">
      <w:pPr>
        <w:rPr>
          <w:rFonts w:ascii="Calibri" w:hAnsi="Calibri" w:cs="Calibri"/>
        </w:rPr>
      </w:pPr>
      <w:r w:rsidRPr="009C7FC1">
        <w:rPr>
          <w:rFonts w:ascii="Calibri" w:hAnsi="Calibri" w:cs="Calibri"/>
        </w:rPr>
        <w:t>Amongst these, the authors identify a number of benefits of free-text diversity monitoring under the headings of data validity, practical utility</w:t>
      </w:r>
      <w:r w:rsidR="004D4A28">
        <w:rPr>
          <w:rFonts w:ascii="Calibri" w:hAnsi="Calibri" w:cs="Calibri"/>
        </w:rPr>
        <w:t>,</w:t>
      </w:r>
      <w:r w:rsidRPr="009C7FC1">
        <w:rPr>
          <w:rFonts w:ascii="Calibri" w:hAnsi="Calibri" w:cs="Calibri"/>
        </w:rPr>
        <w:t xml:space="preserve"> and the </w:t>
      </w:r>
      <w:r w:rsidR="004D4A28">
        <w:rPr>
          <w:rFonts w:ascii="Calibri" w:hAnsi="Calibri" w:cs="Calibri"/>
        </w:rPr>
        <w:t xml:space="preserve">engagement and </w:t>
      </w:r>
      <w:r w:rsidRPr="009C7FC1">
        <w:rPr>
          <w:rFonts w:ascii="Calibri" w:hAnsi="Calibri" w:cs="Calibri"/>
        </w:rPr>
        <w:t xml:space="preserve">experience of research participants. They </w:t>
      </w:r>
      <w:r w:rsidRPr="00DF20FA">
        <w:rPr>
          <w:rFonts w:ascii="Calibri" w:hAnsi="Calibri" w:cs="Calibri"/>
        </w:rPr>
        <w:t>use the research findings to argue that the free-text method can overcome the limitations of standard methods</w:t>
      </w:r>
      <w:r w:rsidR="00DF20FA">
        <w:rPr>
          <w:rFonts w:ascii="Calibri" w:hAnsi="Calibri" w:cs="Calibri"/>
        </w:rPr>
        <w:t>,</w:t>
      </w:r>
      <w:r w:rsidRPr="00DF20FA">
        <w:rPr>
          <w:rFonts w:ascii="Calibri" w:hAnsi="Calibri" w:cs="Calibri"/>
        </w:rPr>
        <w:t xml:space="preserve"> while also providing diversity reporting which is of practical use and which establishes positive relationships with research participants. Acknowledging the need for further research to test the findings</w:t>
      </w:r>
      <w:r w:rsidR="00A1221B" w:rsidRPr="00DF20FA">
        <w:rPr>
          <w:rFonts w:ascii="Calibri" w:hAnsi="Calibri" w:cs="Calibri"/>
        </w:rPr>
        <w:t xml:space="preserve"> of this study</w:t>
      </w:r>
      <w:r w:rsidRPr="00DF20FA">
        <w:rPr>
          <w:rFonts w:ascii="Calibri" w:hAnsi="Calibri" w:cs="Calibri"/>
        </w:rPr>
        <w:t xml:space="preserve"> in a range of organisational contexts, the paper nonetheless </w:t>
      </w:r>
      <w:r w:rsidR="00A1221B" w:rsidRPr="00DF20FA">
        <w:rPr>
          <w:rFonts w:ascii="Calibri" w:hAnsi="Calibri" w:cs="Calibri"/>
        </w:rPr>
        <w:t xml:space="preserve">offers sufficient data to </w:t>
      </w:r>
      <w:r w:rsidRPr="00DF20FA">
        <w:rPr>
          <w:rFonts w:ascii="Calibri" w:hAnsi="Calibri" w:cs="Calibri"/>
        </w:rPr>
        <w:t xml:space="preserve">encourage organisations and communities to consider the greater use of free-text monitoring </w:t>
      </w:r>
      <w:r w:rsidR="00A1221B" w:rsidRPr="00DF20FA">
        <w:rPr>
          <w:rFonts w:ascii="Calibri" w:hAnsi="Calibri" w:cs="Calibri"/>
        </w:rPr>
        <w:t>and to test the method in further</w:t>
      </w:r>
      <w:r w:rsidRPr="00DF20FA">
        <w:rPr>
          <w:rFonts w:ascii="Calibri" w:hAnsi="Calibri" w:cs="Calibri"/>
        </w:rPr>
        <w:t xml:space="preserve"> </w:t>
      </w:r>
      <w:r w:rsidR="00A1221B" w:rsidRPr="00DF20FA">
        <w:rPr>
          <w:rFonts w:ascii="Calibri" w:hAnsi="Calibri" w:cs="Calibri"/>
        </w:rPr>
        <w:t>research</w:t>
      </w:r>
      <w:r w:rsidRPr="00DF20FA">
        <w:rPr>
          <w:rFonts w:ascii="Calibri" w:hAnsi="Calibri" w:cs="Calibri"/>
        </w:rPr>
        <w:t xml:space="preserve"> contexts.</w:t>
      </w:r>
    </w:p>
    <w:p w14:paraId="215FC005" w14:textId="715640C7" w:rsidR="00307FF8" w:rsidRPr="00DF20FA" w:rsidRDefault="00307FF8" w:rsidP="009C7FC1">
      <w:pPr>
        <w:rPr>
          <w:rFonts w:ascii="Calibri" w:hAnsi="Calibri" w:cs="Calibri"/>
        </w:rPr>
      </w:pPr>
    </w:p>
    <w:p w14:paraId="3AA0734B" w14:textId="77777777" w:rsidR="00307FF8" w:rsidRPr="00DF20FA" w:rsidRDefault="00307FF8" w:rsidP="009C7FC1">
      <w:pPr>
        <w:rPr>
          <w:rFonts w:ascii="Calibri" w:hAnsi="Calibri" w:cs="Calibri"/>
        </w:rPr>
      </w:pPr>
    </w:p>
    <w:p w14:paraId="14FFFEA4" w14:textId="3873D073" w:rsidR="00307FF8" w:rsidRPr="00DF20FA" w:rsidRDefault="00307FF8" w:rsidP="009C7FC1">
      <w:pPr>
        <w:rPr>
          <w:rFonts w:ascii="Calibri" w:hAnsi="Calibri" w:cs="Calibri"/>
          <w:b/>
          <w:bCs/>
        </w:rPr>
      </w:pPr>
      <w:r w:rsidRPr="00DF20FA">
        <w:rPr>
          <w:rFonts w:ascii="Calibri" w:hAnsi="Calibri" w:cs="Calibri"/>
          <w:b/>
          <w:bCs/>
        </w:rPr>
        <w:t>Key Words</w:t>
      </w:r>
    </w:p>
    <w:p w14:paraId="4E109B33" w14:textId="6E1EE20B" w:rsidR="00307FF8" w:rsidRPr="00DF20FA" w:rsidRDefault="00307FF8" w:rsidP="009C7FC1">
      <w:pPr>
        <w:rPr>
          <w:rFonts w:ascii="Calibri" w:hAnsi="Calibri" w:cs="Calibri"/>
        </w:rPr>
      </w:pPr>
    </w:p>
    <w:p w14:paraId="519B4887" w14:textId="445F72A9" w:rsidR="009C7FC1" w:rsidRPr="00DF20FA" w:rsidRDefault="00FC7196" w:rsidP="009C7FC1">
      <w:pPr>
        <w:rPr>
          <w:rFonts w:ascii="Calibri" w:hAnsi="Calibri" w:cs="Calibri"/>
          <w:lang w:eastAsia="en-GB"/>
        </w:rPr>
      </w:pPr>
      <w:r w:rsidRPr="00DF20FA">
        <w:rPr>
          <w:rFonts w:ascii="Calibri" w:hAnsi="Calibri" w:cs="Calibri"/>
        </w:rPr>
        <w:t>Diversity Monitoring; Diversity Management; Equality; Inclusion; Research Methods</w:t>
      </w:r>
      <w:r w:rsidR="004D4A28">
        <w:rPr>
          <w:rFonts w:ascii="Calibri" w:hAnsi="Calibri" w:cs="Calibri"/>
        </w:rPr>
        <w:t>.</w:t>
      </w:r>
    </w:p>
    <w:p w14:paraId="6D19004B" w14:textId="1FDE79BE" w:rsidR="009C7FC1" w:rsidRPr="00DF20FA" w:rsidRDefault="009C7FC1" w:rsidP="009C7FC1">
      <w:pPr>
        <w:rPr>
          <w:rFonts w:ascii="Calibri" w:hAnsi="Calibri" w:cs="Calibri"/>
          <w:lang w:eastAsia="en-GB"/>
        </w:rPr>
      </w:pPr>
    </w:p>
    <w:p w14:paraId="278D88B3" w14:textId="77777777" w:rsidR="009C7FC1" w:rsidRPr="00DF20FA" w:rsidRDefault="009C7FC1" w:rsidP="009C7FC1">
      <w:pPr>
        <w:rPr>
          <w:rFonts w:ascii="Calibri" w:hAnsi="Calibri" w:cs="Calibri"/>
          <w:lang w:eastAsia="en-GB"/>
        </w:rPr>
      </w:pPr>
    </w:p>
    <w:p w14:paraId="6E48ADF8" w14:textId="77777777" w:rsidR="00DF20FA" w:rsidRDefault="00DF20FA" w:rsidP="00DF7ED2">
      <w:pPr>
        <w:rPr>
          <w:rFonts w:ascii="Calibri" w:hAnsi="Calibri" w:cs="Calibri"/>
          <w:b/>
          <w:bCs/>
          <w:lang w:eastAsia="en-GB"/>
        </w:rPr>
        <w:sectPr w:rsidR="00DF20FA" w:rsidSect="009405FF">
          <w:headerReference w:type="default" r:id="rId12"/>
          <w:pgSz w:w="11901" w:h="16840" w:code="9"/>
          <w:pgMar w:top="1236" w:right="1128" w:bottom="859" w:left="1275" w:header="709" w:footer="709" w:gutter="0"/>
          <w:cols w:space="708"/>
          <w:docGrid w:linePitch="360"/>
        </w:sectPr>
      </w:pPr>
    </w:p>
    <w:p w14:paraId="4B87FAB1" w14:textId="01A9E87D" w:rsidR="00DF7ED2" w:rsidRPr="00DF20FA" w:rsidRDefault="00DF7ED2" w:rsidP="00DF7ED2">
      <w:pPr>
        <w:rPr>
          <w:rFonts w:ascii="Calibri" w:hAnsi="Calibri" w:cs="Calibri"/>
          <w:b/>
          <w:bCs/>
          <w:lang w:eastAsia="en-GB"/>
        </w:rPr>
      </w:pPr>
      <w:r w:rsidRPr="00DF20FA">
        <w:rPr>
          <w:rFonts w:ascii="Calibri" w:hAnsi="Calibri" w:cs="Calibri"/>
          <w:b/>
          <w:bCs/>
          <w:lang w:eastAsia="en-GB"/>
        </w:rPr>
        <w:lastRenderedPageBreak/>
        <w:t>Introduction</w:t>
      </w:r>
    </w:p>
    <w:p w14:paraId="0B2E5BA3" w14:textId="37B80E2C" w:rsidR="00DF7ED2" w:rsidRPr="00DF20FA" w:rsidRDefault="00DF7ED2" w:rsidP="00DF7ED2">
      <w:pPr>
        <w:rPr>
          <w:rFonts w:ascii="Calibri" w:hAnsi="Calibri" w:cs="Calibri"/>
          <w:lang w:eastAsia="en-GB"/>
        </w:rPr>
      </w:pPr>
    </w:p>
    <w:p w14:paraId="2DC83202" w14:textId="184E4DF8" w:rsidR="00317016" w:rsidRDefault="004D4A28" w:rsidP="000B1286">
      <w:pPr>
        <w:rPr>
          <w:rFonts w:ascii="Calibri" w:hAnsi="Calibri" w:cs="Calibri"/>
        </w:rPr>
      </w:pPr>
      <w:r>
        <w:rPr>
          <w:rFonts w:ascii="Calibri" w:hAnsi="Calibri" w:cs="Calibri"/>
        </w:rPr>
        <w:t>Diversity monitoring (DM) is the process by which</w:t>
      </w:r>
      <w:r w:rsidRPr="000C5DE0">
        <w:rPr>
          <w:rFonts w:ascii="Calibri" w:hAnsi="Calibri" w:cs="Calibri"/>
        </w:rPr>
        <w:t xml:space="preserve"> data </w:t>
      </w:r>
      <w:r>
        <w:rPr>
          <w:rFonts w:ascii="Calibri" w:hAnsi="Calibri" w:cs="Calibri"/>
        </w:rPr>
        <w:t>about the</w:t>
      </w:r>
      <w:r w:rsidRPr="000C5DE0">
        <w:rPr>
          <w:rFonts w:ascii="Calibri" w:hAnsi="Calibri" w:cs="Calibri"/>
        </w:rPr>
        <w:t xml:space="preserve"> identities </w:t>
      </w:r>
      <w:r>
        <w:rPr>
          <w:rFonts w:ascii="Calibri" w:hAnsi="Calibri" w:cs="Calibri"/>
        </w:rPr>
        <w:t xml:space="preserve">of individuals </w:t>
      </w:r>
      <w:r w:rsidR="00D40573">
        <w:rPr>
          <w:rFonts w:ascii="Calibri" w:hAnsi="Calibri" w:cs="Calibri"/>
        </w:rPr>
        <w:t>is gathered</w:t>
      </w:r>
      <w:r>
        <w:rPr>
          <w:rFonts w:ascii="Calibri" w:hAnsi="Calibri" w:cs="Calibri"/>
        </w:rPr>
        <w:t>, from which a range of activities can emerge.</w:t>
      </w:r>
      <w:r w:rsidR="00C34920">
        <w:rPr>
          <w:rFonts w:ascii="Calibri" w:hAnsi="Calibri" w:cs="Calibri"/>
        </w:rPr>
        <w:t xml:space="preserve"> DM is used by most organisations to learn about clients, members, employees, applicants, volunteers, community or other types of stakeholders. It is widely promoted as a necessary exercise </w:t>
      </w:r>
      <w:r w:rsidR="006C50D4">
        <w:rPr>
          <w:rFonts w:ascii="Calibri" w:hAnsi="Calibri" w:cs="Calibri"/>
        </w:rPr>
        <w:t>when</w:t>
      </w:r>
      <w:r w:rsidR="00C34920">
        <w:rPr>
          <w:rFonts w:ascii="Calibri" w:hAnsi="Calibri" w:cs="Calibri"/>
        </w:rPr>
        <w:t xml:space="preserve"> organisations consider the development of their own practices as they relate to an equality, diversity and inclusion (EDI) agenda. And EDI agenda might include </w:t>
      </w:r>
      <w:r>
        <w:rPr>
          <w:rFonts w:ascii="Calibri" w:hAnsi="Calibri" w:cs="Calibri"/>
        </w:rPr>
        <w:t>working to be more</w:t>
      </w:r>
      <w:r w:rsidR="00334C9A">
        <w:rPr>
          <w:rFonts w:ascii="Calibri" w:hAnsi="Calibri" w:cs="Calibri"/>
        </w:rPr>
        <w:t xml:space="preserve"> inclusive</w:t>
      </w:r>
      <w:r>
        <w:rPr>
          <w:rFonts w:ascii="Calibri" w:hAnsi="Calibri" w:cs="Calibri"/>
        </w:rPr>
        <w:t>,</w:t>
      </w:r>
      <w:r w:rsidR="00334C9A">
        <w:rPr>
          <w:rFonts w:ascii="Calibri" w:hAnsi="Calibri" w:cs="Calibri"/>
        </w:rPr>
        <w:t xml:space="preserve"> </w:t>
      </w:r>
      <w:r w:rsidR="00317016">
        <w:rPr>
          <w:rFonts w:ascii="Calibri" w:hAnsi="Calibri" w:cs="Calibri"/>
        </w:rPr>
        <w:t>encourag</w:t>
      </w:r>
      <w:r w:rsidR="00C34920">
        <w:rPr>
          <w:rFonts w:ascii="Calibri" w:hAnsi="Calibri" w:cs="Calibri"/>
        </w:rPr>
        <w:t>ing</w:t>
      </w:r>
      <w:r w:rsidR="00317016">
        <w:rPr>
          <w:rFonts w:ascii="Calibri" w:hAnsi="Calibri" w:cs="Calibri"/>
        </w:rPr>
        <w:t xml:space="preserve"> diversity, </w:t>
      </w:r>
      <w:r w:rsidR="006C50D4">
        <w:rPr>
          <w:rFonts w:ascii="Calibri" w:hAnsi="Calibri" w:cs="Calibri"/>
        </w:rPr>
        <w:t xml:space="preserve">encouraging equal access, </w:t>
      </w:r>
      <w:r>
        <w:rPr>
          <w:rFonts w:ascii="Calibri" w:hAnsi="Calibri" w:cs="Calibri"/>
        </w:rPr>
        <w:t>seeking</w:t>
      </w:r>
      <w:r w:rsidR="00334C9A">
        <w:rPr>
          <w:rFonts w:ascii="Calibri" w:hAnsi="Calibri" w:cs="Calibri"/>
        </w:rPr>
        <w:t xml:space="preserve"> to </w:t>
      </w:r>
      <w:r w:rsidR="006C50D4">
        <w:rPr>
          <w:rFonts w:ascii="Calibri" w:hAnsi="Calibri" w:cs="Calibri"/>
        </w:rPr>
        <w:t>benefit from the advantages of</w:t>
      </w:r>
      <w:r w:rsidR="00317016">
        <w:rPr>
          <w:rFonts w:ascii="Calibri" w:hAnsi="Calibri" w:cs="Calibri"/>
        </w:rPr>
        <w:t xml:space="preserve"> </w:t>
      </w:r>
      <w:r w:rsidR="00334C9A">
        <w:rPr>
          <w:rFonts w:ascii="Calibri" w:hAnsi="Calibri" w:cs="Calibri"/>
        </w:rPr>
        <w:t>diversity</w:t>
      </w:r>
      <w:r w:rsidR="006C50D4">
        <w:rPr>
          <w:rFonts w:ascii="Calibri" w:hAnsi="Calibri" w:cs="Calibri"/>
        </w:rPr>
        <w:t>,</w:t>
      </w:r>
      <w:r w:rsidR="00334C9A">
        <w:rPr>
          <w:rFonts w:ascii="Calibri" w:hAnsi="Calibri" w:cs="Calibri"/>
        </w:rPr>
        <w:t xml:space="preserve"> </w:t>
      </w:r>
      <w:r w:rsidR="00C34920">
        <w:rPr>
          <w:rFonts w:ascii="Calibri" w:hAnsi="Calibri" w:cs="Calibri"/>
        </w:rPr>
        <w:t xml:space="preserve">or </w:t>
      </w:r>
      <w:r w:rsidR="00317016">
        <w:rPr>
          <w:rFonts w:ascii="Calibri" w:hAnsi="Calibri" w:cs="Calibri"/>
        </w:rPr>
        <w:t>combat</w:t>
      </w:r>
      <w:r w:rsidR="00C34920">
        <w:rPr>
          <w:rFonts w:ascii="Calibri" w:hAnsi="Calibri" w:cs="Calibri"/>
        </w:rPr>
        <w:t>ting</w:t>
      </w:r>
      <w:r w:rsidR="00317016">
        <w:rPr>
          <w:rFonts w:ascii="Calibri" w:hAnsi="Calibri" w:cs="Calibri"/>
        </w:rPr>
        <w:t xml:space="preserve"> discrimination.</w:t>
      </w:r>
      <w:r w:rsidR="00317016" w:rsidRPr="00317016">
        <w:rPr>
          <w:rFonts w:ascii="Calibri" w:hAnsi="Calibri" w:cs="Calibri"/>
        </w:rPr>
        <w:t xml:space="preserve"> </w:t>
      </w:r>
      <w:r w:rsidR="00317016">
        <w:rPr>
          <w:rFonts w:ascii="Calibri" w:hAnsi="Calibri" w:cs="Calibri"/>
        </w:rPr>
        <w:t xml:space="preserve">However, the effectiveness of DM as a tool for </w:t>
      </w:r>
      <w:r w:rsidR="006C50D4">
        <w:rPr>
          <w:rFonts w:ascii="Calibri" w:hAnsi="Calibri" w:cs="Calibri"/>
        </w:rPr>
        <w:t xml:space="preserve">any </w:t>
      </w:r>
      <w:r w:rsidR="00317016">
        <w:rPr>
          <w:rFonts w:ascii="Calibri" w:hAnsi="Calibri" w:cs="Calibri"/>
        </w:rPr>
        <w:t>such purposes can be significantly hindered by the method used for gathering data.</w:t>
      </w:r>
    </w:p>
    <w:p w14:paraId="51D8354A" w14:textId="77777777" w:rsidR="00317016" w:rsidRDefault="00317016" w:rsidP="000B1286">
      <w:pPr>
        <w:rPr>
          <w:rFonts w:ascii="Calibri" w:hAnsi="Calibri" w:cs="Calibri"/>
        </w:rPr>
      </w:pPr>
    </w:p>
    <w:p w14:paraId="5E5980C1" w14:textId="3BB1C195" w:rsidR="00B95CD2" w:rsidRDefault="00317016" w:rsidP="000B1286">
      <w:pPr>
        <w:rPr>
          <w:rFonts w:ascii="Calibri" w:hAnsi="Calibri" w:cs="Calibri"/>
        </w:rPr>
      </w:pPr>
      <w:r>
        <w:rPr>
          <w:rFonts w:ascii="Calibri" w:hAnsi="Calibri" w:cs="Calibri"/>
        </w:rPr>
        <w:t>T</w:t>
      </w:r>
      <w:r w:rsidR="00DF20FA">
        <w:rPr>
          <w:rFonts w:ascii="Calibri" w:hAnsi="Calibri" w:cs="Calibri"/>
        </w:rPr>
        <w:t>he</w:t>
      </w:r>
      <w:r w:rsidR="00B95CD2">
        <w:rPr>
          <w:rFonts w:ascii="Calibri" w:hAnsi="Calibri" w:cs="Calibri"/>
        </w:rPr>
        <w:t xml:space="preserve"> vast majority of DM follows the same standard practice, commonly advocated in organisational studies and rarely challenged: a simple, tick-box survey</w:t>
      </w:r>
      <w:r>
        <w:rPr>
          <w:rFonts w:ascii="Calibri" w:hAnsi="Calibri" w:cs="Calibri"/>
        </w:rPr>
        <w:t>. The tick-box survey is</w:t>
      </w:r>
      <w:r w:rsidR="00B95CD2">
        <w:rPr>
          <w:rFonts w:ascii="Calibri" w:hAnsi="Calibri" w:cs="Calibri"/>
        </w:rPr>
        <w:t xml:space="preserve"> </w:t>
      </w:r>
      <w:r w:rsidR="00A1221B">
        <w:rPr>
          <w:rFonts w:ascii="Calibri" w:hAnsi="Calibri" w:cs="Calibri"/>
        </w:rPr>
        <w:t>designed to yield</w:t>
      </w:r>
      <w:r w:rsidR="00B95CD2">
        <w:rPr>
          <w:rFonts w:ascii="Calibri" w:hAnsi="Calibri" w:cs="Calibri"/>
        </w:rPr>
        <w:t xml:space="preserve"> aggregate figures of individuals choosing from a list of group identities. However, research increasingly demonstrates that this method is flawed as a means for gathering valid information about human identity. Indeed, </w:t>
      </w:r>
      <w:r>
        <w:rPr>
          <w:rFonts w:ascii="Calibri" w:hAnsi="Calibri" w:cs="Calibri"/>
        </w:rPr>
        <w:t>studies</w:t>
      </w:r>
      <w:r w:rsidR="00B95CD2">
        <w:rPr>
          <w:rFonts w:ascii="Calibri" w:hAnsi="Calibri" w:cs="Calibri"/>
        </w:rPr>
        <w:t xml:space="preserve"> show that it can offer inaccurate or even damaging information of little use to an organisation or community wishing to </w:t>
      </w:r>
      <w:r w:rsidR="006C50D4">
        <w:rPr>
          <w:rFonts w:ascii="Calibri" w:hAnsi="Calibri" w:cs="Calibri"/>
        </w:rPr>
        <w:t xml:space="preserve">pursue and EDI agenda by </w:t>
      </w:r>
      <w:r w:rsidR="00B95CD2">
        <w:rPr>
          <w:rFonts w:ascii="Calibri" w:hAnsi="Calibri" w:cs="Calibri"/>
        </w:rPr>
        <w:t>engag</w:t>
      </w:r>
      <w:r w:rsidR="006C50D4">
        <w:rPr>
          <w:rFonts w:ascii="Calibri" w:hAnsi="Calibri" w:cs="Calibri"/>
        </w:rPr>
        <w:t>ing</w:t>
      </w:r>
      <w:r w:rsidR="00B95CD2">
        <w:rPr>
          <w:rFonts w:ascii="Calibri" w:hAnsi="Calibri" w:cs="Calibri"/>
        </w:rPr>
        <w:t xml:space="preserve"> with the issue of human diversity. More </w:t>
      </w:r>
      <w:r w:rsidR="00D40573">
        <w:rPr>
          <w:rFonts w:ascii="Calibri" w:hAnsi="Calibri" w:cs="Calibri"/>
        </w:rPr>
        <w:t>than</w:t>
      </w:r>
      <w:r w:rsidR="00B95CD2">
        <w:rPr>
          <w:rFonts w:ascii="Calibri" w:hAnsi="Calibri" w:cs="Calibri"/>
        </w:rPr>
        <w:t xml:space="preserve"> this, the process of engaging</w:t>
      </w:r>
      <w:r w:rsidR="007B6DB3">
        <w:rPr>
          <w:rFonts w:ascii="Calibri" w:hAnsi="Calibri" w:cs="Calibri"/>
        </w:rPr>
        <w:t xml:space="preserve"> in</w:t>
      </w:r>
      <w:r w:rsidR="00B95CD2">
        <w:rPr>
          <w:rFonts w:ascii="Calibri" w:hAnsi="Calibri" w:cs="Calibri"/>
        </w:rPr>
        <w:t xml:space="preserve"> DM, when standard methods are used, can be harmful to the most marginalised in society</w:t>
      </w:r>
      <w:r w:rsidR="00334C9A">
        <w:rPr>
          <w:rFonts w:ascii="Calibri" w:hAnsi="Calibri" w:cs="Calibri"/>
        </w:rPr>
        <w:t>. These people are</w:t>
      </w:r>
      <w:r w:rsidR="00B95CD2">
        <w:rPr>
          <w:rFonts w:ascii="Calibri" w:hAnsi="Calibri" w:cs="Calibri"/>
        </w:rPr>
        <w:t xml:space="preserve"> often </w:t>
      </w:r>
      <w:r w:rsidR="007B6DB3">
        <w:rPr>
          <w:rFonts w:ascii="Calibri" w:hAnsi="Calibri" w:cs="Calibri"/>
        </w:rPr>
        <w:t>those</w:t>
      </w:r>
      <w:r w:rsidR="00B95CD2">
        <w:rPr>
          <w:rFonts w:ascii="Calibri" w:hAnsi="Calibri" w:cs="Calibri"/>
        </w:rPr>
        <w:t xml:space="preserve"> which organisations and communities engag</w:t>
      </w:r>
      <w:r w:rsidR="007B6DB3">
        <w:rPr>
          <w:rFonts w:ascii="Calibri" w:hAnsi="Calibri" w:cs="Calibri"/>
        </w:rPr>
        <w:t>ing</w:t>
      </w:r>
      <w:r w:rsidR="00B95CD2">
        <w:rPr>
          <w:rFonts w:ascii="Calibri" w:hAnsi="Calibri" w:cs="Calibri"/>
        </w:rPr>
        <w:t xml:space="preserve"> in DM are seeking to identify </w:t>
      </w:r>
      <w:r w:rsidR="00334C9A">
        <w:rPr>
          <w:rFonts w:ascii="Calibri" w:hAnsi="Calibri" w:cs="Calibri"/>
        </w:rPr>
        <w:t xml:space="preserve">and from whom they wish to learn </w:t>
      </w:r>
      <w:r w:rsidR="00B95CD2">
        <w:rPr>
          <w:rFonts w:ascii="Calibri" w:hAnsi="Calibri" w:cs="Calibri"/>
        </w:rPr>
        <w:t xml:space="preserve">in order to achieve </w:t>
      </w:r>
      <w:r w:rsidR="007B6DB3">
        <w:rPr>
          <w:rFonts w:ascii="Calibri" w:hAnsi="Calibri" w:cs="Calibri"/>
        </w:rPr>
        <w:t xml:space="preserve">and </w:t>
      </w:r>
      <w:r w:rsidR="00334C9A">
        <w:rPr>
          <w:rFonts w:ascii="Calibri" w:hAnsi="Calibri" w:cs="Calibri"/>
        </w:rPr>
        <w:t xml:space="preserve">to </w:t>
      </w:r>
      <w:r w:rsidR="007B6DB3">
        <w:rPr>
          <w:rFonts w:ascii="Calibri" w:hAnsi="Calibri" w:cs="Calibri"/>
        </w:rPr>
        <w:t xml:space="preserve">demonstrate </w:t>
      </w:r>
      <w:r w:rsidR="00B95CD2">
        <w:rPr>
          <w:rFonts w:ascii="Calibri" w:hAnsi="Calibri" w:cs="Calibri"/>
        </w:rPr>
        <w:t>change</w:t>
      </w:r>
      <w:r w:rsidR="00334C9A">
        <w:rPr>
          <w:rFonts w:ascii="Calibri" w:hAnsi="Calibri" w:cs="Calibri"/>
        </w:rPr>
        <w:t>,</w:t>
      </w:r>
      <w:r w:rsidR="00B95CD2">
        <w:rPr>
          <w:rFonts w:ascii="Calibri" w:hAnsi="Calibri" w:cs="Calibri"/>
        </w:rPr>
        <w:t xml:space="preserve"> </w:t>
      </w:r>
      <w:r w:rsidR="00334C9A">
        <w:rPr>
          <w:rFonts w:ascii="Calibri" w:hAnsi="Calibri" w:cs="Calibri"/>
        </w:rPr>
        <w:t>and in order</w:t>
      </w:r>
      <w:r w:rsidR="00B95CD2">
        <w:rPr>
          <w:rFonts w:ascii="Calibri" w:hAnsi="Calibri" w:cs="Calibri"/>
        </w:rPr>
        <w:t xml:space="preserve"> to harness </w:t>
      </w:r>
      <w:r w:rsidR="00334C9A">
        <w:rPr>
          <w:rFonts w:ascii="Calibri" w:hAnsi="Calibri" w:cs="Calibri"/>
        </w:rPr>
        <w:t xml:space="preserve">the benefits brought by </w:t>
      </w:r>
      <w:r w:rsidR="00B95CD2">
        <w:rPr>
          <w:rFonts w:ascii="Calibri" w:hAnsi="Calibri" w:cs="Calibri"/>
        </w:rPr>
        <w:t xml:space="preserve">diversity. </w:t>
      </w:r>
    </w:p>
    <w:p w14:paraId="07673FFF" w14:textId="77777777" w:rsidR="000B1286" w:rsidRDefault="000B1286" w:rsidP="000B1286">
      <w:pPr>
        <w:rPr>
          <w:rFonts w:ascii="Calibri" w:hAnsi="Calibri" w:cs="Calibri"/>
        </w:rPr>
      </w:pPr>
    </w:p>
    <w:p w14:paraId="2B048354" w14:textId="5CCD71ED" w:rsidR="00DF7ED2" w:rsidRPr="005E0657" w:rsidRDefault="000B1286" w:rsidP="00DF7ED2">
      <w:pPr>
        <w:rPr>
          <w:rFonts w:ascii="Calibri" w:hAnsi="Calibri" w:cs="Calibri"/>
        </w:rPr>
      </w:pPr>
      <w:r>
        <w:rPr>
          <w:rFonts w:ascii="Calibri" w:hAnsi="Calibri" w:cs="Calibri"/>
        </w:rPr>
        <w:t xml:space="preserve">This article explores the value to organisations of making a significant shift in accepted practice around DM. </w:t>
      </w:r>
      <w:r w:rsidR="000778D6">
        <w:rPr>
          <w:rFonts w:ascii="Calibri" w:hAnsi="Calibri" w:cs="Calibri"/>
        </w:rPr>
        <w:t xml:space="preserve">It </w:t>
      </w:r>
      <w:r>
        <w:rPr>
          <w:rFonts w:ascii="Calibri" w:hAnsi="Calibri" w:cs="Calibri"/>
        </w:rPr>
        <w:t>illustrates</w:t>
      </w:r>
      <w:r w:rsidR="000778D6">
        <w:rPr>
          <w:rFonts w:ascii="Calibri" w:hAnsi="Calibri" w:cs="Calibri"/>
        </w:rPr>
        <w:t xml:space="preserve"> the risks and limitations of the standard model </w:t>
      </w:r>
      <w:r>
        <w:rPr>
          <w:rFonts w:ascii="Calibri" w:hAnsi="Calibri" w:cs="Calibri"/>
        </w:rPr>
        <w:t xml:space="preserve">already </w:t>
      </w:r>
      <w:r w:rsidR="00261DD4">
        <w:rPr>
          <w:rFonts w:ascii="Calibri" w:hAnsi="Calibri" w:cs="Calibri"/>
        </w:rPr>
        <w:t xml:space="preserve">demonstrated </w:t>
      </w:r>
      <w:r w:rsidR="003A46D8">
        <w:rPr>
          <w:rFonts w:ascii="Calibri" w:hAnsi="Calibri" w:cs="Calibri"/>
        </w:rPr>
        <w:t>by</w:t>
      </w:r>
      <w:r>
        <w:rPr>
          <w:rFonts w:ascii="Calibri" w:hAnsi="Calibri" w:cs="Calibri"/>
        </w:rPr>
        <w:t xml:space="preserve"> research </w:t>
      </w:r>
      <w:r w:rsidR="001B33B1">
        <w:rPr>
          <w:rFonts w:ascii="Calibri" w:hAnsi="Calibri" w:cs="Calibri"/>
        </w:rPr>
        <w:t xml:space="preserve">and </w:t>
      </w:r>
      <w:r w:rsidR="0023261A">
        <w:rPr>
          <w:rFonts w:ascii="Calibri" w:hAnsi="Calibri" w:cs="Calibri"/>
        </w:rPr>
        <w:t>asks</w:t>
      </w:r>
      <w:r w:rsidR="000778D6">
        <w:rPr>
          <w:rFonts w:ascii="Calibri" w:hAnsi="Calibri" w:cs="Calibri"/>
        </w:rPr>
        <w:t xml:space="preserve"> </w:t>
      </w:r>
      <w:r w:rsidR="003A46D8">
        <w:rPr>
          <w:rFonts w:ascii="Calibri" w:hAnsi="Calibri" w:cs="Calibri"/>
        </w:rPr>
        <w:t>whether</w:t>
      </w:r>
      <w:r w:rsidR="000778D6">
        <w:rPr>
          <w:rFonts w:ascii="Calibri" w:hAnsi="Calibri" w:cs="Calibri"/>
        </w:rPr>
        <w:t xml:space="preserve"> </w:t>
      </w:r>
      <w:r>
        <w:rPr>
          <w:rFonts w:ascii="Calibri" w:hAnsi="Calibri" w:cs="Calibri"/>
        </w:rPr>
        <w:t xml:space="preserve">a </w:t>
      </w:r>
      <w:r w:rsidR="00243BC3">
        <w:rPr>
          <w:rFonts w:ascii="Calibri" w:hAnsi="Calibri" w:cs="Calibri"/>
        </w:rPr>
        <w:t xml:space="preserve">primarily </w:t>
      </w:r>
      <w:r w:rsidR="00261DD4">
        <w:rPr>
          <w:rFonts w:ascii="Calibri" w:hAnsi="Calibri" w:cs="Calibri"/>
        </w:rPr>
        <w:t>qualitative method</w:t>
      </w:r>
      <w:r w:rsidR="003A46D8">
        <w:rPr>
          <w:rFonts w:ascii="Calibri" w:hAnsi="Calibri" w:cs="Calibri"/>
        </w:rPr>
        <w:t xml:space="preserve">, which </w:t>
      </w:r>
      <w:r w:rsidR="00E9054F">
        <w:rPr>
          <w:rFonts w:ascii="Calibri" w:hAnsi="Calibri" w:cs="Calibri"/>
        </w:rPr>
        <w:t>remov</w:t>
      </w:r>
      <w:r w:rsidR="003A46D8">
        <w:rPr>
          <w:rFonts w:ascii="Calibri" w:hAnsi="Calibri" w:cs="Calibri"/>
        </w:rPr>
        <w:t>es</w:t>
      </w:r>
      <w:r w:rsidR="00E9054F">
        <w:rPr>
          <w:rFonts w:ascii="Calibri" w:hAnsi="Calibri" w:cs="Calibri"/>
        </w:rPr>
        <w:t xml:space="preserve"> predetermined group categories from the process completely,</w:t>
      </w:r>
      <w:r w:rsidR="00261DD4">
        <w:rPr>
          <w:rFonts w:ascii="Calibri" w:hAnsi="Calibri" w:cs="Calibri"/>
        </w:rPr>
        <w:t xml:space="preserve"> </w:t>
      </w:r>
      <w:r w:rsidR="003A46D8">
        <w:rPr>
          <w:rFonts w:ascii="Calibri" w:hAnsi="Calibri" w:cs="Calibri"/>
        </w:rPr>
        <w:t>can</w:t>
      </w:r>
      <w:r w:rsidR="000778D6">
        <w:rPr>
          <w:rFonts w:ascii="Calibri" w:hAnsi="Calibri" w:cs="Calibri"/>
        </w:rPr>
        <w:t xml:space="preserve"> </w:t>
      </w:r>
      <w:r w:rsidR="00261DD4">
        <w:rPr>
          <w:rFonts w:ascii="Calibri" w:hAnsi="Calibri" w:cs="Calibri"/>
        </w:rPr>
        <w:t>be</w:t>
      </w:r>
      <w:r w:rsidR="00CC4816">
        <w:rPr>
          <w:rFonts w:ascii="Calibri" w:hAnsi="Calibri" w:cs="Calibri"/>
        </w:rPr>
        <w:t xml:space="preserve"> a</w:t>
      </w:r>
      <w:r w:rsidR="0023261A">
        <w:rPr>
          <w:rFonts w:ascii="Calibri" w:hAnsi="Calibri" w:cs="Calibri"/>
        </w:rPr>
        <w:t xml:space="preserve"> </w:t>
      </w:r>
      <w:r>
        <w:rPr>
          <w:rFonts w:ascii="Calibri" w:hAnsi="Calibri" w:cs="Calibri"/>
        </w:rPr>
        <w:t>better</w:t>
      </w:r>
      <w:r w:rsidR="00CC4816">
        <w:rPr>
          <w:rFonts w:ascii="Calibri" w:hAnsi="Calibri" w:cs="Calibri"/>
        </w:rPr>
        <w:t xml:space="preserve"> approach </w:t>
      </w:r>
      <w:r w:rsidR="00E9054F">
        <w:rPr>
          <w:rFonts w:ascii="Calibri" w:hAnsi="Calibri" w:cs="Calibri"/>
        </w:rPr>
        <w:t>for</w:t>
      </w:r>
      <w:r w:rsidR="0023261A">
        <w:rPr>
          <w:rFonts w:ascii="Calibri" w:hAnsi="Calibri" w:cs="Calibri"/>
        </w:rPr>
        <w:t xml:space="preserve"> </w:t>
      </w:r>
      <w:r w:rsidR="00211A2D">
        <w:rPr>
          <w:rFonts w:ascii="Calibri" w:hAnsi="Calibri" w:cs="Calibri"/>
        </w:rPr>
        <w:t>gathering</w:t>
      </w:r>
      <w:r w:rsidR="003A46D8">
        <w:rPr>
          <w:rFonts w:ascii="Calibri" w:hAnsi="Calibri" w:cs="Calibri"/>
        </w:rPr>
        <w:t xml:space="preserve"> data to achieve</w:t>
      </w:r>
      <w:r w:rsidR="0023261A">
        <w:rPr>
          <w:rFonts w:ascii="Calibri" w:hAnsi="Calibri" w:cs="Calibri"/>
        </w:rPr>
        <w:t xml:space="preserve"> </w:t>
      </w:r>
      <w:r>
        <w:rPr>
          <w:rFonts w:ascii="Calibri" w:hAnsi="Calibri" w:cs="Calibri"/>
        </w:rPr>
        <w:t xml:space="preserve">organisational </w:t>
      </w:r>
      <w:r w:rsidR="006C50D4">
        <w:rPr>
          <w:rFonts w:ascii="Calibri" w:hAnsi="Calibri" w:cs="Calibri"/>
        </w:rPr>
        <w:t xml:space="preserve">EDI </w:t>
      </w:r>
      <w:r w:rsidR="00E9054F">
        <w:rPr>
          <w:rFonts w:ascii="Calibri" w:hAnsi="Calibri" w:cs="Calibri"/>
        </w:rPr>
        <w:t>goals</w:t>
      </w:r>
      <w:r>
        <w:rPr>
          <w:rFonts w:ascii="Calibri" w:hAnsi="Calibri" w:cs="Calibri"/>
        </w:rPr>
        <w:t xml:space="preserve">. Drawing on </w:t>
      </w:r>
      <w:r w:rsidR="000778D6">
        <w:rPr>
          <w:rFonts w:ascii="Calibri" w:hAnsi="Calibri" w:cs="Calibri"/>
        </w:rPr>
        <w:t xml:space="preserve">findings </w:t>
      </w:r>
      <w:r w:rsidR="00CC4816">
        <w:rPr>
          <w:rFonts w:ascii="Calibri" w:hAnsi="Calibri" w:cs="Calibri"/>
        </w:rPr>
        <w:t>across two original research studies us</w:t>
      </w:r>
      <w:r>
        <w:rPr>
          <w:rFonts w:ascii="Calibri" w:hAnsi="Calibri" w:cs="Calibri"/>
        </w:rPr>
        <w:t>ing a</w:t>
      </w:r>
      <w:r w:rsidR="00CC4816">
        <w:rPr>
          <w:rFonts w:ascii="Calibri" w:hAnsi="Calibri" w:cs="Calibri"/>
        </w:rPr>
        <w:t xml:space="preserve"> free-text </w:t>
      </w:r>
      <w:r w:rsidR="0023261A">
        <w:rPr>
          <w:rFonts w:ascii="Calibri" w:hAnsi="Calibri" w:cs="Calibri"/>
        </w:rPr>
        <w:t>DM</w:t>
      </w:r>
      <w:r>
        <w:rPr>
          <w:rFonts w:ascii="Calibri" w:hAnsi="Calibri" w:cs="Calibri"/>
        </w:rPr>
        <w:t xml:space="preserve"> </w:t>
      </w:r>
      <w:r w:rsidR="00261DD4">
        <w:rPr>
          <w:rFonts w:ascii="Calibri" w:hAnsi="Calibri" w:cs="Calibri"/>
        </w:rPr>
        <w:t>survey</w:t>
      </w:r>
      <w:r>
        <w:rPr>
          <w:rFonts w:ascii="Calibri" w:hAnsi="Calibri" w:cs="Calibri"/>
        </w:rPr>
        <w:t>, the article looks specifically at</w:t>
      </w:r>
      <w:r w:rsidR="001B33B1">
        <w:rPr>
          <w:rFonts w:ascii="Calibri" w:hAnsi="Calibri" w:cs="Calibri"/>
        </w:rPr>
        <w:t xml:space="preserve"> how </w:t>
      </w:r>
      <w:r w:rsidR="00261DD4">
        <w:rPr>
          <w:rFonts w:ascii="Calibri" w:hAnsi="Calibri" w:cs="Calibri"/>
        </w:rPr>
        <w:t xml:space="preserve">this </w:t>
      </w:r>
      <w:r w:rsidR="003A46D8">
        <w:rPr>
          <w:rFonts w:ascii="Calibri" w:hAnsi="Calibri" w:cs="Calibri"/>
        </w:rPr>
        <w:t xml:space="preserve">alternative </w:t>
      </w:r>
      <w:r w:rsidR="00261DD4">
        <w:rPr>
          <w:rFonts w:ascii="Calibri" w:hAnsi="Calibri" w:cs="Calibri"/>
        </w:rPr>
        <w:t>method</w:t>
      </w:r>
      <w:r w:rsidR="001B33B1">
        <w:rPr>
          <w:rFonts w:ascii="Calibri" w:hAnsi="Calibri" w:cs="Calibri"/>
        </w:rPr>
        <w:t xml:space="preserve"> can impact on data quality</w:t>
      </w:r>
      <w:r w:rsidR="0088635F">
        <w:rPr>
          <w:rFonts w:ascii="Calibri" w:hAnsi="Calibri" w:cs="Calibri"/>
        </w:rPr>
        <w:t xml:space="preserve"> and how it affects both the</w:t>
      </w:r>
      <w:r w:rsidR="001B33B1">
        <w:rPr>
          <w:rFonts w:ascii="Calibri" w:hAnsi="Calibri" w:cs="Calibri"/>
        </w:rPr>
        <w:t xml:space="preserve"> practical utility</w:t>
      </w:r>
      <w:r w:rsidR="0088635F">
        <w:rPr>
          <w:rFonts w:ascii="Calibri" w:hAnsi="Calibri" w:cs="Calibri"/>
        </w:rPr>
        <w:t xml:space="preserve"> of DM data</w:t>
      </w:r>
      <w:r w:rsidR="001B33B1">
        <w:rPr>
          <w:rFonts w:ascii="Calibri" w:hAnsi="Calibri" w:cs="Calibri"/>
        </w:rPr>
        <w:t xml:space="preserve"> and the </w:t>
      </w:r>
      <w:r w:rsidR="00383522">
        <w:rPr>
          <w:rFonts w:ascii="Calibri" w:hAnsi="Calibri" w:cs="Calibri"/>
        </w:rPr>
        <w:t xml:space="preserve">engagement and </w:t>
      </w:r>
      <w:r w:rsidR="001B33B1">
        <w:rPr>
          <w:rFonts w:ascii="Calibri" w:hAnsi="Calibri" w:cs="Calibri"/>
        </w:rPr>
        <w:t>experiences of participants</w:t>
      </w:r>
      <w:r w:rsidR="00CC4816">
        <w:rPr>
          <w:rFonts w:ascii="Calibri" w:hAnsi="Calibri" w:cs="Calibri"/>
        </w:rPr>
        <w:t>. In so doing</w:t>
      </w:r>
      <w:r>
        <w:rPr>
          <w:rFonts w:ascii="Calibri" w:hAnsi="Calibri" w:cs="Calibri"/>
        </w:rPr>
        <w:t xml:space="preserve">, </w:t>
      </w:r>
      <w:r w:rsidR="002A4590">
        <w:rPr>
          <w:rFonts w:ascii="Calibri" w:hAnsi="Calibri" w:cs="Calibri"/>
        </w:rPr>
        <w:t xml:space="preserve">it explores how DM processes can be more fully inclusive and themselves act as a tool for nurturing diversity, while at the same time offering </w:t>
      </w:r>
      <w:r w:rsidR="00BF491B">
        <w:rPr>
          <w:rFonts w:ascii="Calibri" w:hAnsi="Calibri" w:cs="Calibri"/>
        </w:rPr>
        <w:t xml:space="preserve">a practical solution </w:t>
      </w:r>
      <w:r w:rsidR="00CC4816">
        <w:rPr>
          <w:rFonts w:ascii="Calibri" w:hAnsi="Calibri" w:cs="Calibri"/>
        </w:rPr>
        <w:t xml:space="preserve">for organisations engaging in </w:t>
      </w:r>
      <w:r w:rsidR="00387F5A">
        <w:rPr>
          <w:rFonts w:ascii="Calibri" w:hAnsi="Calibri" w:cs="Calibri"/>
        </w:rPr>
        <w:t>DM</w:t>
      </w:r>
      <w:r w:rsidR="00CC4816">
        <w:rPr>
          <w:rFonts w:ascii="Calibri" w:hAnsi="Calibri" w:cs="Calibri"/>
        </w:rPr>
        <w:t xml:space="preserve"> for whom the standard model cannot provide </w:t>
      </w:r>
      <w:r w:rsidR="0088635F">
        <w:rPr>
          <w:rFonts w:ascii="Calibri" w:hAnsi="Calibri" w:cs="Calibri"/>
        </w:rPr>
        <w:t>appropriate</w:t>
      </w:r>
      <w:r>
        <w:rPr>
          <w:rFonts w:ascii="Calibri" w:hAnsi="Calibri" w:cs="Calibri"/>
        </w:rPr>
        <w:t xml:space="preserve"> </w:t>
      </w:r>
      <w:r w:rsidR="00CC4816">
        <w:rPr>
          <w:rFonts w:ascii="Calibri" w:hAnsi="Calibri" w:cs="Calibri"/>
        </w:rPr>
        <w:t>d</w:t>
      </w:r>
      <w:r w:rsidR="002A4590">
        <w:rPr>
          <w:rFonts w:ascii="Calibri" w:hAnsi="Calibri" w:cs="Calibri"/>
        </w:rPr>
        <w:t xml:space="preserve">ata. </w:t>
      </w:r>
    </w:p>
    <w:p w14:paraId="1196271B" w14:textId="77777777" w:rsidR="00DF7ED2" w:rsidRPr="00DF7ED2" w:rsidRDefault="00DF7ED2" w:rsidP="00DF7ED2">
      <w:pPr>
        <w:rPr>
          <w:lang w:eastAsia="en-GB"/>
        </w:rPr>
      </w:pPr>
    </w:p>
    <w:p w14:paraId="275D1F13" w14:textId="143A62F8" w:rsidR="002341DA" w:rsidRDefault="002341DA" w:rsidP="002341DA">
      <w:pPr>
        <w:pStyle w:val="Newparagraph"/>
        <w:spacing w:after="240" w:line="240" w:lineRule="auto"/>
        <w:ind w:firstLine="0"/>
        <w:rPr>
          <w:rFonts w:ascii="Calibri" w:hAnsi="Calibri" w:cs="Calibri"/>
          <w:b/>
        </w:rPr>
      </w:pPr>
    </w:p>
    <w:p w14:paraId="4756AF74" w14:textId="77777777" w:rsidR="00953837" w:rsidRPr="00953837" w:rsidRDefault="00953837" w:rsidP="00953837">
      <w:pPr>
        <w:pStyle w:val="Newparagraph"/>
        <w:spacing w:after="240" w:line="240" w:lineRule="auto"/>
        <w:ind w:firstLine="0"/>
        <w:rPr>
          <w:rFonts w:ascii="Calibri" w:hAnsi="Calibri" w:cs="Calibri"/>
          <w:b/>
          <w:bCs/>
        </w:rPr>
      </w:pPr>
      <w:r w:rsidRPr="00953837">
        <w:rPr>
          <w:rFonts w:ascii="Calibri" w:hAnsi="Calibri" w:cs="Calibri"/>
          <w:b/>
          <w:bCs/>
        </w:rPr>
        <w:t>Exploring Methods</w:t>
      </w:r>
    </w:p>
    <w:p w14:paraId="05B6391C" w14:textId="0F478F72" w:rsidR="00953837" w:rsidRPr="008E3CAD" w:rsidRDefault="00953837" w:rsidP="00953837">
      <w:pPr>
        <w:pStyle w:val="Newparagraph"/>
        <w:spacing w:after="240" w:line="240" w:lineRule="auto"/>
        <w:ind w:firstLine="0"/>
        <w:rPr>
          <w:rFonts w:ascii="Calibri" w:hAnsi="Calibri" w:cs="Calibri"/>
          <w:i/>
          <w:iCs/>
        </w:rPr>
      </w:pPr>
      <w:r>
        <w:rPr>
          <w:rFonts w:ascii="Calibri" w:hAnsi="Calibri" w:cs="Calibri"/>
          <w:i/>
          <w:iCs/>
        </w:rPr>
        <w:t xml:space="preserve">The Relevance of Purpose </w:t>
      </w:r>
    </w:p>
    <w:p w14:paraId="7A0D8026" w14:textId="2B4D3756" w:rsidR="00C873BF" w:rsidRDefault="00C873BF" w:rsidP="00C873BF">
      <w:pPr>
        <w:pStyle w:val="Newparagraph"/>
        <w:spacing w:after="240" w:line="240" w:lineRule="auto"/>
        <w:ind w:firstLine="0"/>
        <w:rPr>
          <w:rFonts w:ascii="Calibri" w:hAnsi="Calibri" w:cs="Calibri"/>
        </w:rPr>
      </w:pPr>
      <w:r>
        <w:rPr>
          <w:rFonts w:ascii="Calibri" w:hAnsi="Calibri" w:cs="Calibri"/>
        </w:rPr>
        <w:t>T</w:t>
      </w:r>
      <w:r w:rsidRPr="00275021">
        <w:rPr>
          <w:rFonts w:ascii="Calibri" w:hAnsi="Calibri" w:cs="Calibri"/>
        </w:rPr>
        <w:t xml:space="preserve">he </w:t>
      </w:r>
      <w:r>
        <w:rPr>
          <w:rFonts w:ascii="Calibri" w:hAnsi="Calibri" w:cs="Calibri"/>
        </w:rPr>
        <w:t>standard</w:t>
      </w:r>
      <w:r w:rsidRPr="00275021">
        <w:rPr>
          <w:rFonts w:ascii="Calibri" w:hAnsi="Calibri" w:cs="Calibri"/>
        </w:rPr>
        <w:t xml:space="preserve"> </w:t>
      </w:r>
      <w:r w:rsidR="00263777">
        <w:rPr>
          <w:rFonts w:ascii="Calibri" w:hAnsi="Calibri" w:cs="Calibri"/>
        </w:rPr>
        <w:t>process</w:t>
      </w:r>
      <w:r>
        <w:rPr>
          <w:rFonts w:ascii="Calibri" w:hAnsi="Calibri" w:cs="Calibri"/>
        </w:rPr>
        <w:t xml:space="preserve"> for DM in the UK</w:t>
      </w:r>
      <w:r w:rsidRPr="00275021">
        <w:rPr>
          <w:rFonts w:ascii="Calibri" w:hAnsi="Calibri" w:cs="Calibri"/>
        </w:rPr>
        <w:t xml:space="preserve"> follow</w:t>
      </w:r>
      <w:r>
        <w:rPr>
          <w:rFonts w:ascii="Calibri" w:hAnsi="Calibri" w:cs="Calibri"/>
        </w:rPr>
        <w:t>s</w:t>
      </w:r>
      <w:r w:rsidRPr="00275021">
        <w:rPr>
          <w:rFonts w:ascii="Calibri" w:hAnsi="Calibri" w:cs="Calibri"/>
        </w:rPr>
        <w:t xml:space="preserve"> the model of the national census</w:t>
      </w:r>
      <w:r>
        <w:rPr>
          <w:rFonts w:ascii="Calibri" w:hAnsi="Calibri" w:cs="Calibri"/>
        </w:rPr>
        <w:t xml:space="preserve">, supported by </w:t>
      </w:r>
      <w:r w:rsidRPr="00275021">
        <w:rPr>
          <w:rFonts w:ascii="Calibri" w:hAnsi="Calibri" w:cs="Calibri"/>
        </w:rPr>
        <w:t>guida</w:t>
      </w:r>
      <w:r>
        <w:rPr>
          <w:rFonts w:ascii="Calibri" w:hAnsi="Calibri" w:cs="Calibri"/>
        </w:rPr>
        <w:t xml:space="preserve">nce </w:t>
      </w:r>
      <w:r w:rsidRPr="00275021">
        <w:rPr>
          <w:rFonts w:ascii="Calibri" w:hAnsi="Calibri" w:cs="Calibri"/>
        </w:rPr>
        <w:t>from public bodies</w:t>
      </w:r>
      <w:r>
        <w:rPr>
          <w:rFonts w:ascii="Calibri" w:hAnsi="Calibri" w:cs="Calibri"/>
        </w:rPr>
        <w:t xml:space="preserve"> and advisory organisations</w:t>
      </w:r>
      <w:r w:rsidRPr="00275021">
        <w:rPr>
          <w:rFonts w:ascii="Calibri" w:hAnsi="Calibri" w:cs="Calibri"/>
        </w:rPr>
        <w:t xml:space="preserve"> (</w:t>
      </w:r>
      <w:r>
        <w:rPr>
          <w:rFonts w:ascii="Calibri" w:hAnsi="Calibri" w:cs="Calibri"/>
        </w:rPr>
        <w:t xml:space="preserve">e.g. </w:t>
      </w:r>
      <w:r w:rsidRPr="00275021">
        <w:rPr>
          <w:rFonts w:ascii="Calibri" w:hAnsi="Calibri" w:cs="Calibri"/>
        </w:rPr>
        <w:t xml:space="preserve">Haseldon and Joloza, 2009; </w:t>
      </w:r>
      <w:r w:rsidR="001F373B" w:rsidRPr="00910EF7">
        <w:rPr>
          <w:rFonts w:ascii="Calibri" w:hAnsi="Calibri" w:cs="Calibri"/>
        </w:rPr>
        <w:t>Afkhami</w:t>
      </w:r>
      <w:r w:rsidR="001F373B" w:rsidRPr="00275021">
        <w:rPr>
          <w:rFonts w:ascii="Calibri" w:hAnsi="Calibri" w:cs="Calibri"/>
        </w:rPr>
        <w:t>, 2012</w:t>
      </w:r>
      <w:r w:rsidR="001F373B">
        <w:rPr>
          <w:rFonts w:ascii="Calibri" w:hAnsi="Calibri" w:cs="Calibri"/>
        </w:rPr>
        <w:t xml:space="preserve">; </w:t>
      </w:r>
      <w:r w:rsidRPr="00275021">
        <w:rPr>
          <w:rFonts w:ascii="Calibri" w:hAnsi="Calibri" w:cs="Calibri"/>
        </w:rPr>
        <w:t>ONS, 201</w:t>
      </w:r>
      <w:r>
        <w:rPr>
          <w:rFonts w:ascii="Calibri" w:hAnsi="Calibri" w:cs="Calibri"/>
        </w:rPr>
        <w:t>5;</w:t>
      </w:r>
      <w:r w:rsidRPr="00D5119C">
        <w:rPr>
          <w:rFonts w:ascii="Calibri" w:hAnsi="Calibri" w:cs="Calibri"/>
        </w:rPr>
        <w:t xml:space="preserve"> </w:t>
      </w:r>
      <w:r w:rsidR="001F373B" w:rsidRPr="00275021">
        <w:rPr>
          <w:rFonts w:ascii="Calibri" w:hAnsi="Calibri" w:cs="Calibri"/>
        </w:rPr>
        <w:t xml:space="preserve">Connelly </w:t>
      </w:r>
      <w:r w:rsidR="001F373B" w:rsidRPr="00F7173D">
        <w:rPr>
          <w:rFonts w:ascii="Calibri" w:hAnsi="Calibri" w:cs="Calibri"/>
          <w:i/>
        </w:rPr>
        <w:t>et al</w:t>
      </w:r>
      <w:r w:rsidR="001F373B">
        <w:rPr>
          <w:rFonts w:ascii="Calibri" w:hAnsi="Calibri" w:cs="Calibri"/>
        </w:rPr>
        <w:t>.</w:t>
      </w:r>
      <w:r w:rsidR="001F373B" w:rsidRPr="00275021">
        <w:rPr>
          <w:rFonts w:ascii="Calibri" w:hAnsi="Calibri" w:cs="Calibri"/>
        </w:rPr>
        <w:t>, 2016</w:t>
      </w:r>
      <w:r w:rsidR="001F373B">
        <w:rPr>
          <w:rFonts w:ascii="Calibri" w:hAnsi="Calibri" w:cs="Calibri"/>
        </w:rPr>
        <w:t xml:space="preserve">; </w:t>
      </w:r>
      <w:r>
        <w:rPr>
          <w:rFonts w:ascii="Calibri" w:hAnsi="Calibri" w:cs="Calibri"/>
        </w:rPr>
        <w:t>ACAS, 2018</w:t>
      </w:r>
      <w:r w:rsidRPr="00275021">
        <w:rPr>
          <w:rFonts w:ascii="Calibri" w:hAnsi="Calibri" w:cs="Calibri"/>
        </w:rPr>
        <w:t>).</w:t>
      </w:r>
      <w:r>
        <w:rPr>
          <w:rFonts w:ascii="Calibri" w:hAnsi="Calibri" w:cs="Calibri"/>
        </w:rPr>
        <w:t xml:space="preserve"> </w:t>
      </w:r>
      <w:r w:rsidR="00AE6D3E">
        <w:rPr>
          <w:rFonts w:ascii="Calibri" w:hAnsi="Calibri" w:cs="Calibri"/>
        </w:rPr>
        <w:t xml:space="preserve">Individuals </w:t>
      </w:r>
      <w:r w:rsidRPr="00275021">
        <w:rPr>
          <w:rFonts w:ascii="Calibri" w:hAnsi="Calibri" w:cs="Calibri"/>
        </w:rPr>
        <w:t xml:space="preserve">are issued a series of questions relating to personal characteristics and asked to select </w:t>
      </w:r>
      <w:r>
        <w:rPr>
          <w:rFonts w:ascii="Calibri" w:hAnsi="Calibri" w:cs="Calibri"/>
        </w:rPr>
        <w:t>an</w:t>
      </w:r>
      <w:r w:rsidRPr="00275021">
        <w:rPr>
          <w:rFonts w:ascii="Calibri" w:hAnsi="Calibri" w:cs="Calibri"/>
        </w:rPr>
        <w:t xml:space="preserve"> answer from a list of </w:t>
      </w:r>
      <w:r>
        <w:rPr>
          <w:rFonts w:ascii="Calibri" w:hAnsi="Calibri" w:cs="Calibri"/>
        </w:rPr>
        <w:t>group identit</w:t>
      </w:r>
      <w:r w:rsidR="001F373B">
        <w:rPr>
          <w:rFonts w:ascii="Calibri" w:hAnsi="Calibri" w:cs="Calibri"/>
        </w:rPr>
        <w:t>y options</w:t>
      </w:r>
      <w:r>
        <w:rPr>
          <w:rFonts w:ascii="Calibri" w:hAnsi="Calibri" w:cs="Calibri"/>
        </w:rPr>
        <w:t xml:space="preserve"> (e</w:t>
      </w:r>
      <w:r w:rsidR="00AC5290">
        <w:rPr>
          <w:rFonts w:ascii="Calibri" w:hAnsi="Calibri" w:cs="Calibri"/>
        </w:rPr>
        <w:t>.</w:t>
      </w:r>
      <w:r>
        <w:rPr>
          <w:rFonts w:ascii="Calibri" w:hAnsi="Calibri" w:cs="Calibri"/>
        </w:rPr>
        <w:t>g. male, British, married)</w:t>
      </w:r>
      <w:r w:rsidRPr="00275021">
        <w:rPr>
          <w:rFonts w:ascii="Calibri" w:hAnsi="Calibri" w:cs="Calibri"/>
        </w:rPr>
        <w:t xml:space="preserve">. Sometimes </w:t>
      </w:r>
      <w:r>
        <w:rPr>
          <w:rFonts w:ascii="Calibri" w:hAnsi="Calibri" w:cs="Calibri"/>
        </w:rPr>
        <w:t>lists</w:t>
      </w:r>
      <w:r w:rsidRPr="00275021">
        <w:rPr>
          <w:rFonts w:ascii="Calibri" w:hAnsi="Calibri" w:cs="Calibri"/>
        </w:rPr>
        <w:t xml:space="preserve"> include an ‘other’ option, with the possibility of adding text</w:t>
      </w:r>
      <w:r>
        <w:rPr>
          <w:rFonts w:ascii="Calibri" w:hAnsi="Calibri" w:cs="Calibri"/>
        </w:rPr>
        <w:t>, or a ‘prefer not to say’ option, commonly associated with the complex issues of ethnicity and sexuality</w:t>
      </w:r>
      <w:r w:rsidRPr="00275021">
        <w:rPr>
          <w:rFonts w:ascii="Calibri" w:hAnsi="Calibri" w:cs="Calibri"/>
        </w:rPr>
        <w:t xml:space="preserve">. </w:t>
      </w:r>
      <w:r w:rsidR="001F373B">
        <w:rPr>
          <w:rFonts w:ascii="Calibri" w:hAnsi="Calibri" w:cs="Calibri"/>
        </w:rPr>
        <w:t>This</w:t>
      </w:r>
      <w:r w:rsidR="00A46A86">
        <w:rPr>
          <w:rFonts w:ascii="Calibri" w:hAnsi="Calibri" w:cs="Calibri"/>
        </w:rPr>
        <w:t xml:space="preserve"> method</w:t>
      </w:r>
      <w:r w:rsidR="00A46A86" w:rsidRPr="00275021">
        <w:rPr>
          <w:rFonts w:ascii="Calibri" w:hAnsi="Calibri" w:cs="Calibri"/>
        </w:rPr>
        <w:t xml:space="preserve"> sits very much at the utility end of what </w:t>
      </w:r>
      <w:r w:rsidR="001F373B">
        <w:rPr>
          <w:rFonts w:ascii="Calibri" w:hAnsi="Calibri" w:cs="Calibri"/>
        </w:rPr>
        <w:t>has been called</w:t>
      </w:r>
      <w:r w:rsidR="00A46A86" w:rsidRPr="00275021">
        <w:rPr>
          <w:rFonts w:ascii="Calibri" w:hAnsi="Calibri" w:cs="Calibri"/>
        </w:rPr>
        <w:t xml:space="preserve"> the </w:t>
      </w:r>
      <w:r w:rsidR="00A46A86">
        <w:rPr>
          <w:rFonts w:ascii="Calibri" w:hAnsi="Calibri" w:cs="Calibri"/>
        </w:rPr>
        <w:t>“</w:t>
      </w:r>
      <w:r w:rsidR="00A46A86" w:rsidRPr="00275021">
        <w:rPr>
          <w:rFonts w:ascii="Calibri" w:hAnsi="Calibri" w:cs="Calibri"/>
        </w:rPr>
        <w:t>trade-off of validity and utility</w:t>
      </w:r>
      <w:r w:rsidR="00A46A86">
        <w:rPr>
          <w:rFonts w:ascii="Calibri" w:hAnsi="Calibri" w:cs="Calibri"/>
        </w:rPr>
        <w:t>”</w:t>
      </w:r>
      <w:r w:rsidR="00A46A86" w:rsidRPr="00275021">
        <w:rPr>
          <w:rFonts w:ascii="Calibri" w:hAnsi="Calibri" w:cs="Calibri"/>
        </w:rPr>
        <w:t xml:space="preserve"> (</w:t>
      </w:r>
      <w:r w:rsidR="001F373B">
        <w:rPr>
          <w:rFonts w:ascii="Calibri" w:hAnsi="Calibri" w:cs="Calibri"/>
        </w:rPr>
        <w:t xml:space="preserve">Aspinall, </w:t>
      </w:r>
      <w:r w:rsidR="00A46A86" w:rsidRPr="00275021">
        <w:rPr>
          <w:rFonts w:ascii="Calibri" w:hAnsi="Calibri" w:cs="Calibri"/>
        </w:rPr>
        <w:t>2009</w:t>
      </w:r>
      <w:r w:rsidR="002A4590">
        <w:rPr>
          <w:rFonts w:ascii="Calibri" w:hAnsi="Calibri" w:cs="Calibri"/>
        </w:rPr>
        <w:t>:</w:t>
      </w:r>
      <w:r w:rsidR="00A46A86" w:rsidRPr="00275021">
        <w:rPr>
          <w:rFonts w:ascii="Calibri" w:hAnsi="Calibri" w:cs="Calibri"/>
        </w:rPr>
        <w:t xml:space="preserve"> 1425), sacrificing detailed description </w:t>
      </w:r>
      <w:r w:rsidR="00A46A86" w:rsidRPr="00275021">
        <w:rPr>
          <w:rFonts w:ascii="Calibri" w:hAnsi="Calibri" w:cs="Calibri"/>
        </w:rPr>
        <w:lastRenderedPageBreak/>
        <w:t xml:space="preserve">of individuals (validity) for simple categorisation </w:t>
      </w:r>
      <w:r w:rsidR="00A46A86">
        <w:rPr>
          <w:rFonts w:ascii="Calibri" w:hAnsi="Calibri" w:cs="Calibri"/>
        </w:rPr>
        <w:t xml:space="preserve">into groups </w:t>
      </w:r>
      <w:r w:rsidR="00A46A86" w:rsidRPr="00275021">
        <w:rPr>
          <w:rFonts w:ascii="Calibri" w:hAnsi="Calibri" w:cs="Calibri"/>
        </w:rPr>
        <w:t>which can easily be reported (utility).</w:t>
      </w:r>
    </w:p>
    <w:p w14:paraId="3AB98B4A" w14:textId="15997F01" w:rsidR="00953837" w:rsidRDefault="00953837" w:rsidP="00953837">
      <w:pPr>
        <w:pStyle w:val="Newparagraph"/>
        <w:spacing w:after="240" w:line="240" w:lineRule="auto"/>
        <w:ind w:firstLine="0"/>
        <w:rPr>
          <w:rFonts w:ascii="Calibri" w:hAnsi="Calibri" w:cs="Calibri"/>
        </w:rPr>
      </w:pPr>
      <w:r w:rsidRPr="00275021">
        <w:rPr>
          <w:rFonts w:ascii="Calibri" w:hAnsi="Calibri" w:cs="Calibri"/>
        </w:rPr>
        <w:t>The</w:t>
      </w:r>
      <w:r>
        <w:rPr>
          <w:rFonts w:ascii="Calibri" w:hAnsi="Calibri" w:cs="Calibri"/>
        </w:rPr>
        <w:t xml:space="preserve"> </w:t>
      </w:r>
      <w:r w:rsidR="001F373B">
        <w:rPr>
          <w:rFonts w:ascii="Calibri" w:hAnsi="Calibri" w:cs="Calibri"/>
        </w:rPr>
        <w:t>perceived value</w:t>
      </w:r>
      <w:r>
        <w:rPr>
          <w:rFonts w:ascii="Calibri" w:hAnsi="Calibri" w:cs="Calibri"/>
        </w:rPr>
        <w:t xml:space="preserve"> of </w:t>
      </w:r>
      <w:r w:rsidR="00B65383">
        <w:rPr>
          <w:rFonts w:ascii="Calibri" w:hAnsi="Calibri" w:cs="Calibri"/>
        </w:rPr>
        <w:t>critiqu</w:t>
      </w:r>
      <w:r w:rsidR="00A46A86">
        <w:rPr>
          <w:rFonts w:ascii="Calibri" w:hAnsi="Calibri" w:cs="Calibri"/>
        </w:rPr>
        <w:t>ing</w:t>
      </w:r>
      <w:r>
        <w:rPr>
          <w:rFonts w:ascii="Calibri" w:hAnsi="Calibri" w:cs="Calibri"/>
        </w:rPr>
        <w:t xml:space="preserve"> </w:t>
      </w:r>
      <w:r w:rsidR="00C873BF">
        <w:rPr>
          <w:rFonts w:ascii="Calibri" w:hAnsi="Calibri" w:cs="Calibri"/>
        </w:rPr>
        <w:t xml:space="preserve">this method </w:t>
      </w:r>
      <w:r>
        <w:rPr>
          <w:rFonts w:ascii="Calibri" w:hAnsi="Calibri" w:cs="Calibri"/>
        </w:rPr>
        <w:t xml:space="preserve">will be determined by </w:t>
      </w:r>
      <w:r w:rsidR="00B65383">
        <w:rPr>
          <w:rFonts w:ascii="Calibri" w:hAnsi="Calibri" w:cs="Calibri"/>
        </w:rPr>
        <w:t>an</w:t>
      </w:r>
      <w:r>
        <w:rPr>
          <w:rFonts w:ascii="Calibri" w:hAnsi="Calibri" w:cs="Calibri"/>
        </w:rPr>
        <w:t xml:space="preserve"> organisation’s planned uses for the data gather</w:t>
      </w:r>
      <w:r w:rsidR="00B65383">
        <w:rPr>
          <w:rFonts w:ascii="Calibri" w:hAnsi="Calibri" w:cs="Calibri"/>
        </w:rPr>
        <w:t>ed</w:t>
      </w:r>
      <w:r>
        <w:rPr>
          <w:rFonts w:ascii="Calibri" w:hAnsi="Calibri" w:cs="Calibri"/>
        </w:rPr>
        <w:t xml:space="preserve">. Reasons for engaging in </w:t>
      </w:r>
      <w:r w:rsidR="00387F5A">
        <w:rPr>
          <w:rFonts w:ascii="Calibri" w:hAnsi="Calibri" w:cs="Calibri"/>
        </w:rPr>
        <w:t>DM</w:t>
      </w:r>
      <w:r>
        <w:rPr>
          <w:rFonts w:ascii="Calibri" w:hAnsi="Calibri" w:cs="Calibri"/>
        </w:rPr>
        <w:t xml:space="preserve"> generally fall into two broad categories. The first is</w:t>
      </w:r>
      <w:r w:rsidRPr="00E170E1">
        <w:rPr>
          <w:rFonts w:ascii="Calibri" w:hAnsi="Calibri" w:cs="Calibri"/>
        </w:rPr>
        <w:t xml:space="preserve"> </w:t>
      </w:r>
      <w:r>
        <w:rPr>
          <w:rFonts w:ascii="Calibri" w:hAnsi="Calibri" w:cs="Calibri"/>
        </w:rPr>
        <w:t xml:space="preserve">to </w:t>
      </w:r>
      <w:r w:rsidR="001F373B">
        <w:rPr>
          <w:rFonts w:ascii="Calibri" w:hAnsi="Calibri" w:cs="Calibri"/>
        </w:rPr>
        <w:t>illustrate, often externally,</w:t>
      </w:r>
      <w:r>
        <w:rPr>
          <w:rFonts w:ascii="Calibri" w:hAnsi="Calibri" w:cs="Calibri"/>
        </w:rPr>
        <w:t xml:space="preserve"> compliance and the success of </w:t>
      </w:r>
      <w:r w:rsidR="001F373B">
        <w:rPr>
          <w:rFonts w:ascii="Calibri" w:hAnsi="Calibri" w:cs="Calibri"/>
        </w:rPr>
        <w:t>EDI practices</w:t>
      </w:r>
      <w:r>
        <w:rPr>
          <w:rFonts w:ascii="Calibri" w:hAnsi="Calibri" w:cs="Calibri"/>
        </w:rPr>
        <w:t xml:space="preserve">. </w:t>
      </w:r>
      <w:r w:rsidR="001F373B">
        <w:rPr>
          <w:rFonts w:ascii="Calibri" w:hAnsi="Calibri" w:cs="Calibri"/>
        </w:rPr>
        <w:t xml:space="preserve">Achieving this </w:t>
      </w:r>
      <w:r w:rsidR="00263777">
        <w:rPr>
          <w:rFonts w:ascii="Calibri" w:hAnsi="Calibri" w:cs="Calibri"/>
        </w:rPr>
        <w:t xml:space="preserve">often </w:t>
      </w:r>
      <w:r w:rsidR="00827B9F">
        <w:rPr>
          <w:rFonts w:ascii="Calibri" w:hAnsi="Calibri" w:cs="Calibri"/>
        </w:rPr>
        <w:t>require</w:t>
      </w:r>
      <w:r w:rsidR="001F373B">
        <w:rPr>
          <w:rFonts w:ascii="Calibri" w:hAnsi="Calibri" w:cs="Calibri"/>
        </w:rPr>
        <w:t>s</w:t>
      </w:r>
      <w:r w:rsidR="00827B9F">
        <w:rPr>
          <w:rFonts w:ascii="Calibri" w:hAnsi="Calibri" w:cs="Calibri"/>
        </w:rPr>
        <w:t xml:space="preserve"> the</w:t>
      </w:r>
      <w:r>
        <w:rPr>
          <w:rFonts w:ascii="Calibri" w:hAnsi="Calibri" w:cs="Calibri"/>
        </w:rPr>
        <w:t xml:space="preserve"> </w:t>
      </w:r>
      <w:r w:rsidR="00827B9F">
        <w:rPr>
          <w:rFonts w:ascii="Calibri" w:hAnsi="Calibri" w:cs="Calibri"/>
        </w:rPr>
        <w:t>counting</w:t>
      </w:r>
      <w:r>
        <w:rPr>
          <w:rFonts w:ascii="Calibri" w:hAnsi="Calibri" w:cs="Calibri"/>
        </w:rPr>
        <w:t xml:space="preserve"> of </w:t>
      </w:r>
      <w:r w:rsidR="00827B9F">
        <w:rPr>
          <w:rFonts w:ascii="Calibri" w:hAnsi="Calibri" w:cs="Calibri"/>
        </w:rPr>
        <w:t xml:space="preserve">individuals </w:t>
      </w:r>
      <w:r w:rsidR="00B65383">
        <w:rPr>
          <w:rFonts w:ascii="Calibri" w:hAnsi="Calibri" w:cs="Calibri"/>
        </w:rPr>
        <w:t xml:space="preserve">who </w:t>
      </w:r>
      <w:r w:rsidR="00610AAB">
        <w:rPr>
          <w:rFonts w:ascii="Calibri" w:hAnsi="Calibri" w:cs="Calibri"/>
        </w:rPr>
        <w:t>associate with</w:t>
      </w:r>
      <w:r w:rsidR="00827B9F">
        <w:rPr>
          <w:rFonts w:ascii="Calibri" w:hAnsi="Calibri" w:cs="Calibri"/>
        </w:rPr>
        <w:t xml:space="preserve"> </w:t>
      </w:r>
      <w:r>
        <w:rPr>
          <w:rFonts w:ascii="Calibri" w:hAnsi="Calibri" w:cs="Calibri"/>
        </w:rPr>
        <w:t xml:space="preserve">certain </w:t>
      </w:r>
      <w:r w:rsidR="002A4590">
        <w:rPr>
          <w:rFonts w:ascii="Calibri" w:hAnsi="Calibri" w:cs="Calibri"/>
        </w:rPr>
        <w:t xml:space="preserve">pre-established </w:t>
      </w:r>
      <w:r>
        <w:rPr>
          <w:rFonts w:ascii="Calibri" w:hAnsi="Calibri" w:cs="Calibri"/>
        </w:rPr>
        <w:t>group</w:t>
      </w:r>
      <w:r w:rsidR="00827B9F">
        <w:rPr>
          <w:rFonts w:ascii="Calibri" w:hAnsi="Calibri" w:cs="Calibri"/>
        </w:rPr>
        <w:t xml:space="preserve"> identities</w:t>
      </w:r>
      <w:r w:rsidR="002A4590">
        <w:rPr>
          <w:rFonts w:ascii="Calibri" w:hAnsi="Calibri" w:cs="Calibri"/>
        </w:rPr>
        <w:t>.</w:t>
      </w:r>
      <w:r w:rsidR="001F373B">
        <w:rPr>
          <w:rFonts w:ascii="Calibri" w:hAnsi="Calibri" w:cs="Calibri"/>
        </w:rPr>
        <w:t xml:space="preserve"> </w:t>
      </w:r>
      <w:r w:rsidR="002A4590">
        <w:rPr>
          <w:rFonts w:ascii="Calibri" w:hAnsi="Calibri" w:cs="Calibri"/>
        </w:rPr>
        <w:t>T</w:t>
      </w:r>
      <w:r w:rsidR="001F373B">
        <w:rPr>
          <w:rFonts w:ascii="Calibri" w:hAnsi="Calibri" w:cs="Calibri"/>
        </w:rPr>
        <w:t xml:space="preserve">he tick-box method is </w:t>
      </w:r>
      <w:r w:rsidR="002A4590">
        <w:rPr>
          <w:rFonts w:ascii="Calibri" w:hAnsi="Calibri" w:cs="Calibri"/>
        </w:rPr>
        <w:t>largely</w:t>
      </w:r>
      <w:r w:rsidR="001F373B">
        <w:rPr>
          <w:rFonts w:ascii="Calibri" w:hAnsi="Calibri" w:cs="Calibri"/>
        </w:rPr>
        <w:t xml:space="preserve"> </w:t>
      </w:r>
      <w:r w:rsidR="0092706C">
        <w:rPr>
          <w:rFonts w:ascii="Calibri" w:hAnsi="Calibri" w:cs="Calibri"/>
        </w:rPr>
        <w:t>appropriate</w:t>
      </w:r>
      <w:r w:rsidR="002A4590">
        <w:rPr>
          <w:rFonts w:ascii="Calibri" w:hAnsi="Calibri" w:cs="Calibri"/>
        </w:rPr>
        <w:t xml:space="preserve"> for this purpose</w:t>
      </w:r>
      <w:r w:rsidR="005A7241">
        <w:rPr>
          <w:rFonts w:ascii="Calibri" w:hAnsi="Calibri" w:cs="Calibri"/>
        </w:rPr>
        <w:t>, since those identit</w:t>
      </w:r>
      <w:r w:rsidR="00263777">
        <w:rPr>
          <w:rFonts w:ascii="Calibri" w:hAnsi="Calibri" w:cs="Calibri"/>
        </w:rPr>
        <w:t>y descriptors</w:t>
      </w:r>
      <w:r w:rsidR="005A7241">
        <w:rPr>
          <w:rFonts w:ascii="Calibri" w:hAnsi="Calibri" w:cs="Calibri"/>
        </w:rPr>
        <w:t xml:space="preserve"> are</w:t>
      </w:r>
      <w:r>
        <w:rPr>
          <w:rFonts w:ascii="Calibri" w:hAnsi="Calibri" w:cs="Calibri"/>
        </w:rPr>
        <w:t xml:space="preserve"> </w:t>
      </w:r>
      <w:r w:rsidR="002A4590">
        <w:rPr>
          <w:rFonts w:ascii="Calibri" w:hAnsi="Calibri" w:cs="Calibri"/>
        </w:rPr>
        <w:t>so commonly</w:t>
      </w:r>
      <w:r w:rsidR="00A46A86">
        <w:rPr>
          <w:rFonts w:ascii="Calibri" w:hAnsi="Calibri" w:cs="Calibri"/>
        </w:rPr>
        <w:t xml:space="preserve"> used for</w:t>
      </w:r>
      <w:r w:rsidR="00B65383">
        <w:rPr>
          <w:rFonts w:ascii="Calibri" w:hAnsi="Calibri" w:cs="Calibri"/>
        </w:rPr>
        <w:t xml:space="preserve"> measur</w:t>
      </w:r>
      <w:r w:rsidR="00A46A86">
        <w:rPr>
          <w:rFonts w:ascii="Calibri" w:hAnsi="Calibri" w:cs="Calibri"/>
        </w:rPr>
        <w:t>ing</w:t>
      </w:r>
      <w:r w:rsidR="00B65383">
        <w:rPr>
          <w:rFonts w:ascii="Calibri" w:hAnsi="Calibri" w:cs="Calibri"/>
        </w:rPr>
        <w:t xml:space="preserve"> </w:t>
      </w:r>
      <w:r w:rsidR="00A46A86">
        <w:rPr>
          <w:rFonts w:ascii="Calibri" w:hAnsi="Calibri" w:cs="Calibri"/>
        </w:rPr>
        <w:t>organi</w:t>
      </w:r>
      <w:r w:rsidR="00D40573">
        <w:rPr>
          <w:rFonts w:ascii="Calibri" w:hAnsi="Calibri" w:cs="Calibri"/>
        </w:rPr>
        <w:t>s</w:t>
      </w:r>
      <w:r w:rsidR="00A46A86">
        <w:rPr>
          <w:rFonts w:ascii="Calibri" w:hAnsi="Calibri" w:cs="Calibri"/>
        </w:rPr>
        <w:t>ational demographics</w:t>
      </w:r>
      <w:r w:rsidR="005A7241">
        <w:rPr>
          <w:rFonts w:ascii="Calibri" w:hAnsi="Calibri" w:cs="Calibri"/>
        </w:rPr>
        <w:t>.</w:t>
      </w:r>
      <w:r w:rsidR="001F373B">
        <w:rPr>
          <w:rFonts w:ascii="Calibri" w:hAnsi="Calibri" w:cs="Calibri"/>
        </w:rPr>
        <w:t xml:space="preserve"> </w:t>
      </w:r>
      <w:r w:rsidR="00263777">
        <w:rPr>
          <w:rFonts w:ascii="Calibri" w:hAnsi="Calibri" w:cs="Calibri"/>
        </w:rPr>
        <w:t>I</w:t>
      </w:r>
      <w:r w:rsidR="001F373B">
        <w:rPr>
          <w:rFonts w:ascii="Calibri" w:hAnsi="Calibri" w:cs="Calibri"/>
        </w:rPr>
        <w:t>nterrogating the validity</w:t>
      </w:r>
      <w:r w:rsidR="00A46A86">
        <w:rPr>
          <w:rFonts w:ascii="Calibri" w:hAnsi="Calibri" w:cs="Calibri"/>
        </w:rPr>
        <w:t xml:space="preserve"> </w:t>
      </w:r>
      <w:r w:rsidR="001F373B">
        <w:rPr>
          <w:rFonts w:ascii="Calibri" w:hAnsi="Calibri" w:cs="Calibri"/>
        </w:rPr>
        <w:t>of</w:t>
      </w:r>
      <w:r w:rsidR="00A46A86">
        <w:rPr>
          <w:rFonts w:ascii="Calibri" w:hAnsi="Calibri" w:cs="Calibri"/>
        </w:rPr>
        <w:t xml:space="preserve"> </w:t>
      </w:r>
      <w:r w:rsidR="00263777">
        <w:rPr>
          <w:rFonts w:ascii="Calibri" w:hAnsi="Calibri" w:cs="Calibri"/>
        </w:rPr>
        <w:t>particular</w:t>
      </w:r>
      <w:r w:rsidR="00A46A86">
        <w:rPr>
          <w:rFonts w:ascii="Calibri" w:hAnsi="Calibri" w:cs="Calibri"/>
        </w:rPr>
        <w:t xml:space="preserve"> </w:t>
      </w:r>
      <w:r w:rsidR="001F373B">
        <w:rPr>
          <w:rFonts w:ascii="Calibri" w:hAnsi="Calibri" w:cs="Calibri"/>
        </w:rPr>
        <w:t xml:space="preserve">group </w:t>
      </w:r>
      <w:r w:rsidR="00A46A86">
        <w:rPr>
          <w:rFonts w:ascii="Calibri" w:hAnsi="Calibri" w:cs="Calibri"/>
        </w:rPr>
        <w:t xml:space="preserve">categories </w:t>
      </w:r>
      <w:r w:rsidR="007430D4">
        <w:rPr>
          <w:rFonts w:ascii="Calibri" w:hAnsi="Calibri" w:cs="Calibri"/>
        </w:rPr>
        <w:t>in</w:t>
      </w:r>
      <w:r w:rsidR="00A46A86">
        <w:rPr>
          <w:rFonts w:ascii="Calibri" w:hAnsi="Calibri" w:cs="Calibri"/>
        </w:rPr>
        <w:t xml:space="preserve"> data capture </w:t>
      </w:r>
      <w:r w:rsidR="00263777">
        <w:rPr>
          <w:rFonts w:ascii="Calibri" w:hAnsi="Calibri" w:cs="Calibri"/>
        </w:rPr>
        <w:t xml:space="preserve">of this kind </w:t>
      </w:r>
      <w:r w:rsidR="00A46A86">
        <w:rPr>
          <w:rFonts w:ascii="Calibri" w:hAnsi="Calibri" w:cs="Calibri"/>
        </w:rPr>
        <w:t>can be interesting</w:t>
      </w:r>
      <w:r>
        <w:rPr>
          <w:rFonts w:ascii="Calibri" w:hAnsi="Calibri" w:cs="Calibri"/>
        </w:rPr>
        <w:t xml:space="preserve">, </w:t>
      </w:r>
      <w:r w:rsidR="005A7241">
        <w:rPr>
          <w:rFonts w:ascii="Calibri" w:hAnsi="Calibri" w:cs="Calibri"/>
        </w:rPr>
        <w:t xml:space="preserve">but </w:t>
      </w:r>
      <w:r w:rsidR="00A46A86">
        <w:rPr>
          <w:rFonts w:ascii="Calibri" w:hAnsi="Calibri" w:cs="Calibri"/>
        </w:rPr>
        <w:t xml:space="preserve">the potential for </w:t>
      </w:r>
      <w:r>
        <w:rPr>
          <w:rFonts w:ascii="Calibri" w:hAnsi="Calibri" w:cs="Calibri"/>
        </w:rPr>
        <w:t>impact</w:t>
      </w:r>
      <w:r w:rsidR="00A46A86">
        <w:rPr>
          <w:rFonts w:ascii="Calibri" w:hAnsi="Calibri" w:cs="Calibri"/>
        </w:rPr>
        <w:t>ing</w:t>
      </w:r>
      <w:r>
        <w:rPr>
          <w:rFonts w:ascii="Calibri" w:hAnsi="Calibri" w:cs="Calibri"/>
        </w:rPr>
        <w:t xml:space="preserve"> organisational practice</w:t>
      </w:r>
      <w:r w:rsidR="00A46A86">
        <w:rPr>
          <w:rFonts w:ascii="Calibri" w:hAnsi="Calibri" w:cs="Calibri"/>
        </w:rPr>
        <w:t xml:space="preserve"> </w:t>
      </w:r>
      <w:r w:rsidR="00366539">
        <w:rPr>
          <w:rFonts w:ascii="Calibri" w:hAnsi="Calibri" w:cs="Calibri"/>
        </w:rPr>
        <w:t>is</w:t>
      </w:r>
      <w:r w:rsidR="00A46A86">
        <w:rPr>
          <w:rFonts w:ascii="Calibri" w:hAnsi="Calibri" w:cs="Calibri"/>
        </w:rPr>
        <w:t xml:space="preserve"> minimal</w:t>
      </w:r>
      <w:r w:rsidR="002D57C0">
        <w:rPr>
          <w:rFonts w:ascii="Calibri" w:hAnsi="Calibri" w:cs="Calibri"/>
        </w:rPr>
        <w:t xml:space="preserve">. </w:t>
      </w:r>
    </w:p>
    <w:p w14:paraId="3B75C4B9" w14:textId="72446979" w:rsidR="000E602D" w:rsidRDefault="00953837" w:rsidP="007D350A">
      <w:pPr>
        <w:pStyle w:val="Newparagraph"/>
        <w:spacing w:after="240" w:line="240" w:lineRule="auto"/>
        <w:ind w:firstLine="0"/>
        <w:rPr>
          <w:rFonts w:ascii="Calibri" w:hAnsi="Calibri" w:cs="Calibri"/>
        </w:rPr>
      </w:pPr>
      <w:r>
        <w:rPr>
          <w:rFonts w:ascii="Calibri" w:hAnsi="Calibri" w:cs="Calibri"/>
        </w:rPr>
        <w:t xml:space="preserve">This study is concerned </w:t>
      </w:r>
      <w:r w:rsidR="00263777">
        <w:rPr>
          <w:rFonts w:ascii="Calibri" w:hAnsi="Calibri" w:cs="Calibri"/>
        </w:rPr>
        <w:t>instead with</w:t>
      </w:r>
      <w:r>
        <w:rPr>
          <w:rFonts w:ascii="Calibri" w:hAnsi="Calibri" w:cs="Calibri"/>
        </w:rPr>
        <w:t xml:space="preserve"> </w:t>
      </w:r>
      <w:r w:rsidR="0092706C">
        <w:rPr>
          <w:rFonts w:ascii="Calibri" w:hAnsi="Calibri" w:cs="Calibri"/>
        </w:rPr>
        <w:t>DM used to inform</w:t>
      </w:r>
      <w:r>
        <w:rPr>
          <w:rFonts w:ascii="Calibri" w:hAnsi="Calibri" w:cs="Calibri"/>
        </w:rPr>
        <w:t xml:space="preserve"> the second broad purpose</w:t>
      </w:r>
      <w:r w:rsidR="008A22C3">
        <w:rPr>
          <w:rFonts w:ascii="Calibri" w:hAnsi="Calibri" w:cs="Calibri"/>
        </w:rPr>
        <w:t xml:space="preserve"> of collecting demographic data</w:t>
      </w:r>
      <w:r w:rsidR="00017714">
        <w:rPr>
          <w:rFonts w:ascii="Calibri" w:hAnsi="Calibri" w:cs="Calibri"/>
        </w:rPr>
        <w:t>, which is arguably the more strategically important for organisations and communities</w:t>
      </w:r>
      <w:r w:rsidR="008A22C3">
        <w:rPr>
          <w:rFonts w:ascii="Calibri" w:hAnsi="Calibri" w:cs="Calibri"/>
        </w:rPr>
        <w:t xml:space="preserve">. That purpose </w:t>
      </w:r>
      <w:r w:rsidR="00017714">
        <w:rPr>
          <w:rFonts w:ascii="Calibri" w:hAnsi="Calibri" w:cs="Calibri"/>
        </w:rPr>
        <w:t xml:space="preserve">is to inform the nature </w:t>
      </w:r>
      <w:r w:rsidR="00786800">
        <w:rPr>
          <w:rFonts w:ascii="Calibri" w:hAnsi="Calibri" w:cs="Calibri"/>
        </w:rPr>
        <w:t xml:space="preserve">and development </w:t>
      </w:r>
      <w:r w:rsidR="00017714">
        <w:rPr>
          <w:rFonts w:ascii="Calibri" w:hAnsi="Calibri" w:cs="Calibri"/>
        </w:rPr>
        <w:t xml:space="preserve">of diversity interventions which might be </w:t>
      </w:r>
      <w:r w:rsidR="002A4590">
        <w:rPr>
          <w:rFonts w:ascii="Calibri" w:hAnsi="Calibri" w:cs="Calibri"/>
        </w:rPr>
        <w:t>pursued</w:t>
      </w:r>
      <w:r w:rsidR="00017714">
        <w:rPr>
          <w:rFonts w:ascii="Calibri" w:hAnsi="Calibri" w:cs="Calibri"/>
        </w:rPr>
        <w:t xml:space="preserve"> either to </w:t>
      </w:r>
      <w:r w:rsidR="00786800">
        <w:rPr>
          <w:rFonts w:ascii="Calibri" w:hAnsi="Calibri" w:cs="Calibri"/>
        </w:rPr>
        <w:t>create</w:t>
      </w:r>
      <w:r w:rsidR="008A22C3">
        <w:rPr>
          <w:rFonts w:ascii="Calibri" w:hAnsi="Calibri" w:cs="Calibri"/>
        </w:rPr>
        <w:t xml:space="preserve"> greater diversity</w:t>
      </w:r>
      <w:r w:rsidR="000E602D">
        <w:rPr>
          <w:rFonts w:ascii="Calibri" w:hAnsi="Calibri" w:cs="Calibri"/>
        </w:rPr>
        <w:t xml:space="preserve"> within </w:t>
      </w:r>
      <w:r w:rsidR="00017714">
        <w:rPr>
          <w:rFonts w:ascii="Calibri" w:hAnsi="Calibri" w:cs="Calibri"/>
        </w:rPr>
        <w:t>a particular context</w:t>
      </w:r>
      <w:r w:rsidR="008A22C3">
        <w:rPr>
          <w:rFonts w:ascii="Calibri" w:hAnsi="Calibri" w:cs="Calibri"/>
        </w:rPr>
        <w:t xml:space="preserve">, </w:t>
      </w:r>
      <w:r w:rsidR="002A4590">
        <w:rPr>
          <w:rFonts w:ascii="Calibri" w:hAnsi="Calibri" w:cs="Calibri"/>
        </w:rPr>
        <w:t xml:space="preserve">to protect the needs </w:t>
      </w:r>
      <w:r w:rsidR="00D24740">
        <w:rPr>
          <w:rFonts w:ascii="Calibri" w:hAnsi="Calibri" w:cs="Calibri"/>
        </w:rPr>
        <w:t xml:space="preserve">and rights </w:t>
      </w:r>
      <w:r w:rsidR="002A4590">
        <w:rPr>
          <w:rFonts w:ascii="Calibri" w:hAnsi="Calibri" w:cs="Calibri"/>
        </w:rPr>
        <w:t xml:space="preserve">of </w:t>
      </w:r>
      <w:r w:rsidR="00D24740">
        <w:rPr>
          <w:rFonts w:ascii="Calibri" w:hAnsi="Calibri" w:cs="Calibri"/>
        </w:rPr>
        <w:t xml:space="preserve">those with </w:t>
      </w:r>
      <w:r w:rsidR="002A4590">
        <w:rPr>
          <w:rFonts w:ascii="Calibri" w:hAnsi="Calibri" w:cs="Calibri"/>
        </w:rPr>
        <w:t xml:space="preserve">minority </w:t>
      </w:r>
      <w:r w:rsidR="00D24740">
        <w:rPr>
          <w:rFonts w:ascii="Calibri" w:hAnsi="Calibri" w:cs="Calibri"/>
        </w:rPr>
        <w:t>identities</w:t>
      </w:r>
      <w:r w:rsidR="002A4590">
        <w:rPr>
          <w:rFonts w:ascii="Calibri" w:hAnsi="Calibri" w:cs="Calibri"/>
        </w:rPr>
        <w:t xml:space="preserve">, </w:t>
      </w:r>
      <w:r w:rsidR="008A22C3">
        <w:rPr>
          <w:rFonts w:ascii="Calibri" w:hAnsi="Calibri" w:cs="Calibri"/>
        </w:rPr>
        <w:t xml:space="preserve">or to develop practices </w:t>
      </w:r>
      <w:r w:rsidR="00017714">
        <w:rPr>
          <w:rFonts w:ascii="Calibri" w:hAnsi="Calibri" w:cs="Calibri"/>
        </w:rPr>
        <w:t xml:space="preserve">within such a context </w:t>
      </w:r>
      <w:r w:rsidR="008A22C3">
        <w:rPr>
          <w:rFonts w:ascii="Calibri" w:hAnsi="Calibri" w:cs="Calibri"/>
        </w:rPr>
        <w:t>that will harness effectively the known</w:t>
      </w:r>
      <w:r w:rsidR="000E602D">
        <w:rPr>
          <w:rFonts w:ascii="Calibri" w:hAnsi="Calibri" w:cs="Calibri"/>
        </w:rPr>
        <w:t xml:space="preserve"> practical</w:t>
      </w:r>
      <w:r w:rsidR="008A22C3">
        <w:rPr>
          <w:rFonts w:ascii="Calibri" w:hAnsi="Calibri" w:cs="Calibri"/>
        </w:rPr>
        <w:t xml:space="preserve"> benefits of</w:t>
      </w:r>
      <w:r w:rsidR="000E602D">
        <w:rPr>
          <w:rFonts w:ascii="Calibri" w:hAnsi="Calibri" w:cs="Calibri"/>
        </w:rPr>
        <w:t xml:space="preserve"> a</w:t>
      </w:r>
      <w:r w:rsidR="008A22C3">
        <w:rPr>
          <w:rFonts w:ascii="Calibri" w:hAnsi="Calibri" w:cs="Calibri"/>
        </w:rPr>
        <w:t xml:space="preserve"> divers</w:t>
      </w:r>
      <w:r w:rsidR="000E602D">
        <w:rPr>
          <w:rFonts w:ascii="Calibri" w:hAnsi="Calibri" w:cs="Calibri"/>
        </w:rPr>
        <w:t xml:space="preserve">e </w:t>
      </w:r>
      <w:r w:rsidR="00017714">
        <w:rPr>
          <w:rFonts w:ascii="Calibri" w:hAnsi="Calibri" w:cs="Calibri"/>
        </w:rPr>
        <w:t>membershi</w:t>
      </w:r>
      <w:r w:rsidR="000E602D">
        <w:rPr>
          <w:rFonts w:ascii="Calibri" w:hAnsi="Calibri" w:cs="Calibri"/>
        </w:rPr>
        <w:t>p or workforce</w:t>
      </w:r>
      <w:r w:rsidR="008A22C3">
        <w:rPr>
          <w:rFonts w:ascii="Calibri" w:hAnsi="Calibri" w:cs="Calibri"/>
        </w:rPr>
        <w:t xml:space="preserve">. </w:t>
      </w:r>
    </w:p>
    <w:p w14:paraId="78EC82FF" w14:textId="6A6B6638" w:rsidR="00017714" w:rsidRDefault="00017714" w:rsidP="007D350A">
      <w:pPr>
        <w:pStyle w:val="Newparagraph"/>
        <w:spacing w:after="240" w:line="240" w:lineRule="auto"/>
        <w:ind w:firstLine="0"/>
        <w:rPr>
          <w:rFonts w:ascii="Calibri" w:hAnsi="Calibri" w:cs="Calibri"/>
        </w:rPr>
      </w:pPr>
      <w:r>
        <w:rPr>
          <w:rFonts w:ascii="Calibri" w:hAnsi="Calibri" w:cs="Calibri"/>
        </w:rPr>
        <w:t xml:space="preserve">We know that initiatives to </w:t>
      </w:r>
      <w:r w:rsidR="00D24740">
        <w:rPr>
          <w:rFonts w:ascii="Calibri" w:hAnsi="Calibri" w:cs="Calibri"/>
        </w:rPr>
        <w:t xml:space="preserve">nurture and </w:t>
      </w:r>
      <w:r>
        <w:rPr>
          <w:rFonts w:ascii="Calibri" w:hAnsi="Calibri" w:cs="Calibri"/>
        </w:rPr>
        <w:t>develop diversity</w:t>
      </w:r>
      <w:r w:rsidR="00E631D5">
        <w:rPr>
          <w:rFonts w:ascii="Calibri" w:hAnsi="Calibri" w:cs="Calibri"/>
        </w:rPr>
        <w:t xml:space="preserve"> and to harness its benefits</w:t>
      </w:r>
      <w:r>
        <w:rPr>
          <w:rFonts w:ascii="Calibri" w:hAnsi="Calibri" w:cs="Calibri"/>
        </w:rPr>
        <w:t xml:space="preserve"> are not always successful. Indeed, research shows that they can be </w:t>
      </w:r>
      <w:r w:rsidRPr="00FE3FD4">
        <w:rPr>
          <w:rFonts w:ascii="Calibri" w:hAnsi="Calibri" w:cs="Calibri"/>
          <w:color w:val="000000" w:themeColor="text1"/>
        </w:rPr>
        <w:t>expensive and ineffective (see Kirkman et al, 2004; Joshi and Roh, 2007; Hamdani and Buckley, 20</w:t>
      </w:r>
      <w:r>
        <w:rPr>
          <w:rFonts w:ascii="Calibri" w:hAnsi="Calibri" w:cs="Calibri"/>
        </w:rPr>
        <w:t xml:space="preserve">11; </w:t>
      </w:r>
      <w:r w:rsidRPr="00275021">
        <w:rPr>
          <w:rFonts w:ascii="Calibri" w:hAnsi="Calibri" w:cs="Calibri"/>
        </w:rPr>
        <w:t>Herring, 2009</w:t>
      </w:r>
      <w:r>
        <w:rPr>
          <w:rFonts w:ascii="Calibri" w:hAnsi="Calibri" w:cs="Calibri"/>
        </w:rPr>
        <w:t>:</w:t>
      </w:r>
      <w:r w:rsidRPr="00275021">
        <w:rPr>
          <w:rFonts w:ascii="Calibri" w:hAnsi="Calibri" w:cs="Calibri"/>
        </w:rPr>
        <w:t xml:space="preserve"> 208-9; Kochan et al, 2003</w:t>
      </w:r>
      <w:r>
        <w:rPr>
          <w:rFonts w:ascii="Calibri" w:hAnsi="Calibri" w:cs="Calibri"/>
        </w:rPr>
        <w:t xml:space="preserve">: </w:t>
      </w:r>
      <w:r w:rsidRPr="00275021">
        <w:rPr>
          <w:rFonts w:ascii="Calibri" w:hAnsi="Calibri" w:cs="Calibri"/>
        </w:rPr>
        <w:t>5-6; Theod</w:t>
      </w:r>
      <w:r>
        <w:rPr>
          <w:rFonts w:ascii="Calibri" w:hAnsi="Calibri" w:cs="Calibri"/>
        </w:rPr>
        <w:t>orakopoulos and Budhwar, 2015)</w:t>
      </w:r>
      <w:r w:rsidR="00E631D5">
        <w:rPr>
          <w:rFonts w:ascii="Calibri" w:hAnsi="Calibri" w:cs="Calibri"/>
        </w:rPr>
        <w:t>. In order to avoid such failures, r</w:t>
      </w:r>
      <w:r w:rsidR="00E631D5" w:rsidRPr="00275021">
        <w:rPr>
          <w:rFonts w:ascii="Calibri" w:hAnsi="Calibri" w:cs="Calibri"/>
        </w:rPr>
        <w:t xml:space="preserve">ather than simply </w:t>
      </w:r>
      <w:r w:rsidR="00E631D5">
        <w:rPr>
          <w:rFonts w:ascii="Calibri" w:hAnsi="Calibri" w:cs="Calibri"/>
        </w:rPr>
        <w:t xml:space="preserve">adopting generic diversity strategies, policies and practices, </w:t>
      </w:r>
      <w:r w:rsidR="00E631D5" w:rsidRPr="00275021">
        <w:rPr>
          <w:rFonts w:ascii="Calibri" w:hAnsi="Calibri" w:cs="Calibri"/>
        </w:rPr>
        <w:t>organi</w:t>
      </w:r>
      <w:r w:rsidR="00E631D5">
        <w:rPr>
          <w:rFonts w:ascii="Calibri" w:hAnsi="Calibri" w:cs="Calibri"/>
        </w:rPr>
        <w:t>s</w:t>
      </w:r>
      <w:r w:rsidR="00E631D5" w:rsidRPr="00275021">
        <w:rPr>
          <w:rFonts w:ascii="Calibri" w:hAnsi="Calibri" w:cs="Calibri"/>
        </w:rPr>
        <w:t xml:space="preserve">ations looking to harness the </w:t>
      </w:r>
      <w:r w:rsidR="00E631D5">
        <w:rPr>
          <w:rFonts w:ascii="Calibri" w:hAnsi="Calibri" w:cs="Calibri"/>
        </w:rPr>
        <w:t xml:space="preserve">positive </w:t>
      </w:r>
      <w:r w:rsidR="00E631D5" w:rsidRPr="00275021">
        <w:rPr>
          <w:rFonts w:ascii="Calibri" w:hAnsi="Calibri" w:cs="Calibri"/>
        </w:rPr>
        <w:t xml:space="preserve">benefits of diversity must develop </w:t>
      </w:r>
      <w:r w:rsidR="00E631D5">
        <w:rPr>
          <w:rFonts w:ascii="Calibri" w:hAnsi="Calibri" w:cs="Calibri"/>
        </w:rPr>
        <w:t xml:space="preserve">their own </w:t>
      </w:r>
      <w:r w:rsidR="00D24740">
        <w:rPr>
          <w:rFonts w:ascii="Calibri" w:hAnsi="Calibri" w:cs="Calibri"/>
        </w:rPr>
        <w:t xml:space="preserve">bespoke </w:t>
      </w:r>
      <w:r w:rsidR="00E631D5">
        <w:rPr>
          <w:rFonts w:ascii="Calibri" w:hAnsi="Calibri" w:cs="Calibri"/>
        </w:rPr>
        <w:t xml:space="preserve">practices and policies </w:t>
      </w:r>
      <w:r w:rsidR="00E631D5" w:rsidRPr="00275021">
        <w:rPr>
          <w:rFonts w:ascii="Calibri" w:hAnsi="Calibri" w:cs="Calibri"/>
        </w:rPr>
        <w:t xml:space="preserve">which </w:t>
      </w:r>
      <w:r w:rsidR="00D24740">
        <w:rPr>
          <w:rFonts w:ascii="Calibri" w:hAnsi="Calibri" w:cs="Calibri"/>
        </w:rPr>
        <w:t>are</w:t>
      </w:r>
      <w:r w:rsidR="00E631D5">
        <w:rPr>
          <w:rFonts w:ascii="Calibri" w:hAnsi="Calibri" w:cs="Calibri"/>
        </w:rPr>
        <w:t xml:space="preserve"> based on as much specific detail as possible about the people concerned. This principle has been demonstrated in a range of research contexts </w:t>
      </w:r>
      <w:r w:rsidR="00E631D5" w:rsidRPr="00453F30">
        <w:rPr>
          <w:rFonts w:ascii="Calibri" w:hAnsi="Calibri" w:cs="Calibri"/>
        </w:rPr>
        <w:t>(</w:t>
      </w:r>
      <w:r w:rsidR="00E631D5">
        <w:rPr>
          <w:rFonts w:ascii="Calibri" w:hAnsi="Calibri" w:cs="Calibri"/>
        </w:rPr>
        <w:t>see</w:t>
      </w:r>
      <w:r w:rsidR="00E631D5" w:rsidRPr="00453F30">
        <w:rPr>
          <w:rFonts w:ascii="Calibri" w:hAnsi="Calibri" w:cs="Calibri"/>
        </w:rPr>
        <w:t xml:space="preserve"> Aspinall and Anionwu, 2002; Jayne and Dipboye, 2004; Kochan </w:t>
      </w:r>
      <w:r w:rsidR="00E631D5" w:rsidRPr="00453F30">
        <w:rPr>
          <w:rFonts w:ascii="Calibri" w:hAnsi="Calibri" w:cs="Calibri"/>
          <w:i/>
        </w:rPr>
        <w:t>et al</w:t>
      </w:r>
      <w:r w:rsidR="00E631D5" w:rsidRPr="00453F30">
        <w:rPr>
          <w:rFonts w:ascii="Calibri" w:hAnsi="Calibri" w:cs="Calibri"/>
        </w:rPr>
        <w:t>., 2003; Walby and Armstrong, 2010; Köllen, 2013; Parameshwaran and Engzell, 2015)</w:t>
      </w:r>
      <w:r w:rsidR="00E631D5">
        <w:rPr>
          <w:rFonts w:ascii="Calibri" w:hAnsi="Calibri" w:cs="Calibri"/>
        </w:rPr>
        <w:t>. Significantly, such studies sit alongside research which has shown that this work relies also</w:t>
      </w:r>
      <w:r w:rsidR="00E631D5" w:rsidRPr="00453F30">
        <w:rPr>
          <w:rFonts w:ascii="Calibri" w:hAnsi="Calibri" w:cs="Calibri"/>
        </w:rPr>
        <w:t xml:space="preserve"> on high participation amongst all stakeholders</w:t>
      </w:r>
      <w:r w:rsidR="00E631D5">
        <w:rPr>
          <w:rFonts w:ascii="Calibri" w:hAnsi="Calibri" w:cs="Calibri"/>
        </w:rPr>
        <w:t xml:space="preserve"> within an organisation or community</w:t>
      </w:r>
      <w:r w:rsidR="00E631D5" w:rsidRPr="00453F30">
        <w:rPr>
          <w:rFonts w:ascii="Calibri" w:hAnsi="Calibri" w:cs="Calibri"/>
        </w:rPr>
        <w:t xml:space="preserve">, </w:t>
      </w:r>
      <w:r w:rsidR="00E631D5">
        <w:rPr>
          <w:rFonts w:ascii="Calibri" w:hAnsi="Calibri" w:cs="Calibri"/>
        </w:rPr>
        <w:t xml:space="preserve">and </w:t>
      </w:r>
      <w:r w:rsidR="00E631D5" w:rsidRPr="00453F30">
        <w:rPr>
          <w:rFonts w:ascii="Calibri" w:hAnsi="Calibri" w:cs="Calibri"/>
        </w:rPr>
        <w:t xml:space="preserve">especially </w:t>
      </w:r>
      <w:r w:rsidR="00E631D5">
        <w:rPr>
          <w:rFonts w:ascii="Calibri" w:hAnsi="Calibri" w:cs="Calibri"/>
        </w:rPr>
        <w:t xml:space="preserve">those </w:t>
      </w:r>
      <w:r w:rsidR="00E631D5" w:rsidRPr="00453F30">
        <w:rPr>
          <w:rFonts w:ascii="Calibri" w:hAnsi="Calibri" w:cs="Calibri"/>
        </w:rPr>
        <w:t>individuals</w:t>
      </w:r>
      <w:r w:rsidR="00E631D5">
        <w:rPr>
          <w:rFonts w:ascii="Calibri" w:hAnsi="Calibri" w:cs="Calibri"/>
        </w:rPr>
        <w:t xml:space="preserve"> whose identities might traditionally be overlooked </w:t>
      </w:r>
      <w:r w:rsidR="00E631D5" w:rsidRPr="00B16A9A">
        <w:rPr>
          <w:rFonts w:ascii="Calibri" w:hAnsi="Calibri" w:cs="Calibri"/>
        </w:rPr>
        <w:t xml:space="preserve">(Clarke </w:t>
      </w:r>
      <w:r w:rsidR="00E631D5" w:rsidRPr="00922F10">
        <w:rPr>
          <w:rFonts w:ascii="Calibri" w:hAnsi="Calibri" w:cs="Calibri"/>
          <w:i/>
        </w:rPr>
        <w:t>et al</w:t>
      </w:r>
      <w:r w:rsidR="00E631D5" w:rsidRPr="00922F10">
        <w:rPr>
          <w:rFonts w:ascii="Calibri" w:hAnsi="Calibri" w:cs="Calibri"/>
        </w:rPr>
        <w:t>.,</w:t>
      </w:r>
      <w:r w:rsidR="00E631D5" w:rsidRPr="00B16A9A">
        <w:rPr>
          <w:rFonts w:ascii="Calibri" w:hAnsi="Calibri" w:cs="Calibri"/>
        </w:rPr>
        <w:t xml:space="preserve"> 2006; Bell </w:t>
      </w:r>
      <w:r w:rsidR="00E631D5" w:rsidRPr="00922F10">
        <w:rPr>
          <w:rFonts w:ascii="Calibri" w:hAnsi="Calibri" w:cs="Calibri"/>
          <w:i/>
        </w:rPr>
        <w:t>et al</w:t>
      </w:r>
      <w:r w:rsidR="00E631D5">
        <w:rPr>
          <w:rFonts w:ascii="Calibri" w:hAnsi="Calibri" w:cs="Calibri"/>
        </w:rPr>
        <w:t>.</w:t>
      </w:r>
      <w:r w:rsidR="00E631D5" w:rsidRPr="00B16A9A">
        <w:rPr>
          <w:rFonts w:ascii="Calibri" w:hAnsi="Calibri" w:cs="Calibri"/>
        </w:rPr>
        <w:t xml:space="preserve">, 2011; Knudsen </w:t>
      </w:r>
      <w:r w:rsidR="00E631D5" w:rsidRPr="00922F10">
        <w:rPr>
          <w:rFonts w:ascii="Calibri" w:hAnsi="Calibri" w:cs="Calibri"/>
          <w:i/>
        </w:rPr>
        <w:t>et al</w:t>
      </w:r>
      <w:r w:rsidR="00E631D5">
        <w:rPr>
          <w:rFonts w:ascii="Calibri" w:hAnsi="Calibri" w:cs="Calibri"/>
        </w:rPr>
        <w:t>.</w:t>
      </w:r>
      <w:r w:rsidR="00E631D5" w:rsidRPr="00B16A9A">
        <w:rPr>
          <w:rFonts w:ascii="Calibri" w:hAnsi="Calibri" w:cs="Calibri"/>
        </w:rPr>
        <w:t>, 2011).</w:t>
      </w:r>
      <w:r w:rsidR="00E631D5">
        <w:rPr>
          <w:rFonts w:ascii="Calibri" w:hAnsi="Calibri" w:cs="Calibri"/>
        </w:rPr>
        <w:t xml:space="preserve"> This includes the most marginalised individuals within any given context, whose personal </w:t>
      </w:r>
      <w:r w:rsidR="00D40573">
        <w:rPr>
          <w:rFonts w:ascii="Calibri" w:hAnsi="Calibri" w:cs="Calibri"/>
        </w:rPr>
        <w:t>identities</w:t>
      </w:r>
      <w:r w:rsidR="00E631D5">
        <w:rPr>
          <w:rFonts w:ascii="Calibri" w:hAnsi="Calibri" w:cs="Calibri"/>
        </w:rPr>
        <w:t xml:space="preserve"> often do not match onto group categories provided as options on standard DM forms.</w:t>
      </w:r>
    </w:p>
    <w:p w14:paraId="67FBA510" w14:textId="5E69EFE2" w:rsidR="007D350A" w:rsidRDefault="00E631D5" w:rsidP="007D350A">
      <w:pPr>
        <w:pStyle w:val="Newparagraph"/>
        <w:spacing w:after="240" w:line="240" w:lineRule="auto"/>
        <w:ind w:firstLine="0"/>
        <w:rPr>
          <w:rFonts w:ascii="Calibri" w:hAnsi="Calibri" w:cs="Calibri"/>
        </w:rPr>
      </w:pPr>
      <w:r>
        <w:rPr>
          <w:rFonts w:ascii="Calibri" w:hAnsi="Calibri" w:cs="Calibri"/>
        </w:rPr>
        <w:t>When aiming to develop or to harness the benefits of diversity, the need for detailed accuracy</w:t>
      </w:r>
      <w:r w:rsidR="0055755C">
        <w:rPr>
          <w:rFonts w:ascii="Calibri" w:hAnsi="Calibri" w:cs="Calibri"/>
        </w:rPr>
        <w:t xml:space="preserve"> </w:t>
      </w:r>
      <w:r>
        <w:rPr>
          <w:rFonts w:ascii="Calibri" w:hAnsi="Calibri" w:cs="Calibri"/>
        </w:rPr>
        <w:t xml:space="preserve">when collecting </w:t>
      </w:r>
      <w:r w:rsidR="00D40573">
        <w:rPr>
          <w:rFonts w:ascii="Calibri" w:hAnsi="Calibri" w:cs="Calibri"/>
        </w:rPr>
        <w:t>demographic</w:t>
      </w:r>
      <w:r>
        <w:rPr>
          <w:rFonts w:ascii="Calibri" w:hAnsi="Calibri" w:cs="Calibri"/>
        </w:rPr>
        <w:t xml:space="preserve"> data about any group of people</w:t>
      </w:r>
      <w:r w:rsidR="0055755C">
        <w:rPr>
          <w:rFonts w:ascii="Calibri" w:hAnsi="Calibri" w:cs="Calibri"/>
        </w:rPr>
        <w:t xml:space="preserve"> is clear. </w:t>
      </w:r>
      <w:r w:rsidR="0092706C">
        <w:rPr>
          <w:rFonts w:ascii="Calibri" w:hAnsi="Calibri" w:cs="Calibri"/>
        </w:rPr>
        <w:t>I</w:t>
      </w:r>
      <w:r w:rsidR="007D350A">
        <w:rPr>
          <w:rFonts w:ascii="Calibri" w:hAnsi="Calibri" w:cs="Calibri"/>
        </w:rPr>
        <w:t>dentifying a</w:t>
      </w:r>
      <w:r w:rsidR="0092706C">
        <w:rPr>
          <w:rFonts w:ascii="Calibri" w:hAnsi="Calibri" w:cs="Calibri"/>
        </w:rPr>
        <w:t>n effective</w:t>
      </w:r>
      <w:r w:rsidR="007D350A">
        <w:rPr>
          <w:rFonts w:ascii="Calibri" w:hAnsi="Calibri" w:cs="Calibri"/>
        </w:rPr>
        <w:t xml:space="preserve"> DM methodology which offers </w:t>
      </w:r>
      <w:r w:rsidR="0055755C">
        <w:rPr>
          <w:rFonts w:ascii="Calibri" w:hAnsi="Calibri" w:cs="Calibri"/>
        </w:rPr>
        <w:t xml:space="preserve">that </w:t>
      </w:r>
      <w:r w:rsidR="007D350A">
        <w:rPr>
          <w:rFonts w:ascii="Calibri" w:hAnsi="Calibri" w:cs="Calibri"/>
        </w:rPr>
        <w:t xml:space="preserve">detailed accuracy </w:t>
      </w:r>
      <w:r w:rsidR="000750A4">
        <w:rPr>
          <w:rFonts w:ascii="Calibri" w:hAnsi="Calibri" w:cs="Calibri"/>
        </w:rPr>
        <w:t xml:space="preserve">– a high level of data validity – </w:t>
      </w:r>
      <w:r w:rsidR="007D350A">
        <w:rPr>
          <w:rFonts w:ascii="Calibri" w:hAnsi="Calibri" w:cs="Calibri"/>
        </w:rPr>
        <w:t xml:space="preserve">is therefore of </w:t>
      </w:r>
      <w:r w:rsidR="0055755C">
        <w:rPr>
          <w:rFonts w:ascii="Calibri" w:hAnsi="Calibri" w:cs="Calibri"/>
        </w:rPr>
        <w:t xml:space="preserve">significant </w:t>
      </w:r>
      <w:r w:rsidR="007D350A">
        <w:rPr>
          <w:rFonts w:ascii="Calibri" w:hAnsi="Calibri" w:cs="Calibri"/>
        </w:rPr>
        <w:t>importance</w:t>
      </w:r>
      <w:r w:rsidR="00A33FF2">
        <w:rPr>
          <w:rFonts w:ascii="Calibri" w:hAnsi="Calibri" w:cs="Calibri"/>
        </w:rPr>
        <w:t xml:space="preserve"> for </w:t>
      </w:r>
      <w:r w:rsidR="0055755C">
        <w:rPr>
          <w:rFonts w:ascii="Calibri" w:hAnsi="Calibri" w:cs="Calibri"/>
        </w:rPr>
        <w:t>anyone engaging in this</w:t>
      </w:r>
      <w:r w:rsidR="00A33FF2">
        <w:rPr>
          <w:rFonts w:ascii="Calibri" w:hAnsi="Calibri" w:cs="Calibri"/>
        </w:rPr>
        <w:t xml:space="preserve"> </w:t>
      </w:r>
      <w:r w:rsidR="00211A2D">
        <w:rPr>
          <w:rFonts w:ascii="Calibri" w:hAnsi="Calibri" w:cs="Calibri"/>
        </w:rPr>
        <w:t>work</w:t>
      </w:r>
      <w:r w:rsidR="0055755C">
        <w:rPr>
          <w:rFonts w:ascii="Calibri" w:hAnsi="Calibri" w:cs="Calibri"/>
        </w:rPr>
        <w:t>.</w:t>
      </w:r>
      <w:r w:rsidR="00211A2D">
        <w:rPr>
          <w:rFonts w:ascii="Calibri" w:hAnsi="Calibri" w:cs="Calibri"/>
        </w:rPr>
        <w:t xml:space="preserve"> </w:t>
      </w:r>
      <w:r w:rsidR="0055755C">
        <w:rPr>
          <w:rFonts w:ascii="Calibri" w:hAnsi="Calibri" w:cs="Calibri"/>
        </w:rPr>
        <w:t xml:space="preserve">However, validity cannot come at the significant sacrifice of utility. There </w:t>
      </w:r>
      <w:r w:rsidR="00D24740">
        <w:rPr>
          <w:rFonts w:ascii="Calibri" w:hAnsi="Calibri" w:cs="Calibri"/>
        </w:rPr>
        <w:t>will</w:t>
      </w:r>
      <w:r w:rsidR="0055755C">
        <w:rPr>
          <w:rFonts w:ascii="Calibri" w:hAnsi="Calibri" w:cs="Calibri"/>
        </w:rPr>
        <w:t xml:space="preserve"> be no benefit to creating a method for collecting data which offers detailed information in a form which cannot be used in practice. Testing a new methodology for DM against these dual </w:t>
      </w:r>
      <w:r w:rsidR="00D40573">
        <w:rPr>
          <w:rFonts w:ascii="Calibri" w:hAnsi="Calibri" w:cs="Calibri"/>
        </w:rPr>
        <w:t>priorities</w:t>
      </w:r>
      <w:r w:rsidR="0055755C">
        <w:rPr>
          <w:rFonts w:ascii="Calibri" w:hAnsi="Calibri" w:cs="Calibri"/>
        </w:rPr>
        <w:t xml:space="preserve"> – </w:t>
      </w:r>
      <w:r w:rsidR="00D40573">
        <w:rPr>
          <w:rFonts w:ascii="Calibri" w:hAnsi="Calibri" w:cs="Calibri"/>
        </w:rPr>
        <w:t>achieving</w:t>
      </w:r>
      <w:r w:rsidR="0055755C">
        <w:rPr>
          <w:rFonts w:ascii="Calibri" w:hAnsi="Calibri" w:cs="Calibri"/>
        </w:rPr>
        <w:t xml:space="preserve"> sufficient validity alongside sustaining a practical utility – </w:t>
      </w:r>
      <w:r w:rsidR="007B39F0">
        <w:rPr>
          <w:rFonts w:ascii="Calibri" w:hAnsi="Calibri" w:cs="Calibri"/>
        </w:rPr>
        <w:t>is the focus of this study</w:t>
      </w:r>
      <w:r w:rsidR="007D350A">
        <w:rPr>
          <w:rFonts w:ascii="Calibri" w:hAnsi="Calibri" w:cs="Calibri"/>
        </w:rPr>
        <w:t xml:space="preserve">. </w:t>
      </w:r>
    </w:p>
    <w:p w14:paraId="7EFB919E" w14:textId="77777777" w:rsidR="00634B58" w:rsidRPr="002027A2" w:rsidRDefault="00634B58" w:rsidP="00953837">
      <w:pPr>
        <w:pStyle w:val="Newparagraph"/>
        <w:spacing w:after="240" w:line="240" w:lineRule="auto"/>
        <w:ind w:firstLine="0"/>
        <w:rPr>
          <w:rFonts w:ascii="Calibri" w:hAnsi="Calibri" w:cs="Calibri"/>
        </w:rPr>
      </w:pPr>
    </w:p>
    <w:p w14:paraId="56948ABD" w14:textId="630E0322" w:rsidR="00634B58" w:rsidRPr="00634B58" w:rsidRDefault="00634B58" w:rsidP="002341DA">
      <w:pPr>
        <w:pStyle w:val="Newparagraph"/>
        <w:spacing w:after="240" w:line="240" w:lineRule="auto"/>
        <w:ind w:firstLine="0"/>
        <w:rPr>
          <w:rFonts w:ascii="Calibri" w:hAnsi="Calibri" w:cs="Calibri"/>
          <w:bCs/>
          <w:i/>
          <w:iCs/>
        </w:rPr>
      </w:pPr>
      <w:r w:rsidRPr="00634B58">
        <w:rPr>
          <w:rFonts w:ascii="Calibri" w:hAnsi="Calibri" w:cs="Calibri"/>
          <w:bCs/>
          <w:i/>
          <w:iCs/>
        </w:rPr>
        <w:t>Standard Practice</w:t>
      </w:r>
      <w:r w:rsidR="00CF683C">
        <w:rPr>
          <w:rFonts w:ascii="Calibri" w:hAnsi="Calibri" w:cs="Calibri"/>
          <w:bCs/>
          <w:i/>
          <w:iCs/>
        </w:rPr>
        <w:t xml:space="preserve">: Problems of Accuracy </w:t>
      </w:r>
    </w:p>
    <w:p w14:paraId="29EEB5AF" w14:textId="081E1479" w:rsidR="005079EB" w:rsidRDefault="00476BF8" w:rsidP="0009257D">
      <w:pPr>
        <w:pStyle w:val="Newparagraph"/>
        <w:spacing w:after="240" w:line="240" w:lineRule="auto"/>
        <w:ind w:firstLine="0"/>
        <w:rPr>
          <w:rFonts w:ascii="Calibri" w:hAnsi="Calibri" w:cs="Calibri"/>
        </w:rPr>
      </w:pPr>
      <w:r>
        <w:rPr>
          <w:rFonts w:ascii="Calibri" w:hAnsi="Calibri" w:cs="Calibri"/>
        </w:rPr>
        <w:t>T</w:t>
      </w:r>
      <w:r w:rsidR="002341DA" w:rsidRPr="00275021">
        <w:rPr>
          <w:rFonts w:ascii="Calibri" w:hAnsi="Calibri" w:cs="Calibri"/>
        </w:rPr>
        <w:t xml:space="preserve">he sacrifice of validity in </w:t>
      </w:r>
      <w:r w:rsidR="000750A4">
        <w:rPr>
          <w:rFonts w:ascii="Calibri" w:hAnsi="Calibri" w:cs="Calibri"/>
        </w:rPr>
        <w:t xml:space="preserve">the standard method </w:t>
      </w:r>
      <w:r w:rsidR="0009257D">
        <w:rPr>
          <w:rFonts w:ascii="Calibri" w:hAnsi="Calibri" w:cs="Calibri"/>
        </w:rPr>
        <w:t xml:space="preserve">is inherent to </w:t>
      </w:r>
      <w:r w:rsidR="00453F30">
        <w:rPr>
          <w:rFonts w:ascii="Calibri" w:hAnsi="Calibri" w:cs="Calibri"/>
        </w:rPr>
        <w:t>it</w:t>
      </w:r>
      <w:r w:rsidR="002F39AF">
        <w:rPr>
          <w:rFonts w:ascii="Calibri" w:hAnsi="Calibri" w:cs="Calibri"/>
        </w:rPr>
        <w:t>s</w:t>
      </w:r>
      <w:r w:rsidR="0009257D">
        <w:rPr>
          <w:rFonts w:ascii="Calibri" w:hAnsi="Calibri" w:cs="Calibri"/>
        </w:rPr>
        <w:t xml:space="preserve"> design. </w:t>
      </w:r>
      <w:r w:rsidR="002F39AF">
        <w:rPr>
          <w:rFonts w:ascii="Calibri" w:hAnsi="Calibri" w:cs="Calibri"/>
        </w:rPr>
        <w:t>Categorising</w:t>
      </w:r>
      <w:r w:rsidR="0009257D">
        <w:rPr>
          <w:rFonts w:ascii="Calibri" w:hAnsi="Calibri" w:cs="Calibri"/>
        </w:rPr>
        <w:t xml:space="preserve"> individuals into predetermined </w:t>
      </w:r>
      <w:r w:rsidR="002F39AF">
        <w:rPr>
          <w:rFonts w:ascii="Calibri" w:hAnsi="Calibri" w:cs="Calibri"/>
        </w:rPr>
        <w:t>group</w:t>
      </w:r>
      <w:r w:rsidR="0009257D">
        <w:rPr>
          <w:rFonts w:ascii="Calibri" w:hAnsi="Calibri" w:cs="Calibri"/>
        </w:rPr>
        <w:t xml:space="preserve"> categories </w:t>
      </w:r>
      <w:r w:rsidR="000750A4">
        <w:rPr>
          <w:rFonts w:ascii="Calibri" w:hAnsi="Calibri" w:cs="Calibri"/>
        </w:rPr>
        <w:t>simplif</w:t>
      </w:r>
      <w:r w:rsidR="002F39AF">
        <w:rPr>
          <w:rFonts w:ascii="Calibri" w:hAnsi="Calibri" w:cs="Calibri"/>
        </w:rPr>
        <w:t>ies</w:t>
      </w:r>
      <w:r w:rsidR="002341DA" w:rsidRPr="00275021">
        <w:rPr>
          <w:rFonts w:ascii="Calibri" w:hAnsi="Calibri" w:cs="Calibri"/>
        </w:rPr>
        <w:t xml:space="preserve"> or </w:t>
      </w:r>
      <w:r w:rsidR="000750A4">
        <w:rPr>
          <w:rFonts w:ascii="Calibri" w:hAnsi="Calibri" w:cs="Calibri"/>
        </w:rPr>
        <w:t>fail</w:t>
      </w:r>
      <w:r w:rsidR="002F39AF">
        <w:rPr>
          <w:rFonts w:ascii="Calibri" w:hAnsi="Calibri" w:cs="Calibri"/>
        </w:rPr>
        <w:t>s</w:t>
      </w:r>
      <w:r w:rsidR="002341DA" w:rsidRPr="00275021">
        <w:rPr>
          <w:rFonts w:ascii="Calibri" w:hAnsi="Calibri" w:cs="Calibri"/>
        </w:rPr>
        <w:t xml:space="preserve"> to recognise the complexity that exist</w:t>
      </w:r>
      <w:r w:rsidR="0009257D">
        <w:rPr>
          <w:rFonts w:ascii="Calibri" w:hAnsi="Calibri" w:cs="Calibri"/>
        </w:rPr>
        <w:t>s</w:t>
      </w:r>
      <w:r w:rsidR="002341DA" w:rsidRPr="00275021">
        <w:rPr>
          <w:rFonts w:ascii="Calibri" w:hAnsi="Calibri" w:cs="Calibri"/>
        </w:rPr>
        <w:t xml:space="preserve"> </w:t>
      </w:r>
      <w:r w:rsidR="002341DA" w:rsidRPr="00275021">
        <w:rPr>
          <w:rFonts w:ascii="Calibri" w:hAnsi="Calibri" w:cs="Calibri"/>
        </w:rPr>
        <w:lastRenderedPageBreak/>
        <w:t>across societies</w:t>
      </w:r>
      <w:r w:rsidR="000B22E4">
        <w:rPr>
          <w:rFonts w:ascii="Calibri" w:hAnsi="Calibri" w:cs="Calibri"/>
        </w:rPr>
        <w:t xml:space="preserve"> </w:t>
      </w:r>
      <w:r w:rsidR="002341DA" w:rsidRPr="00275021">
        <w:rPr>
          <w:rFonts w:ascii="Calibri" w:hAnsi="Calibri" w:cs="Calibri"/>
        </w:rPr>
        <w:t>(Bonnett</w:t>
      </w:r>
      <w:r w:rsidR="002341DA">
        <w:rPr>
          <w:rFonts w:ascii="Calibri" w:hAnsi="Calibri" w:cs="Calibri"/>
        </w:rPr>
        <w:t>,</w:t>
      </w:r>
      <w:r w:rsidR="002341DA" w:rsidRPr="00275021">
        <w:rPr>
          <w:rFonts w:ascii="Calibri" w:hAnsi="Calibri" w:cs="Calibri"/>
        </w:rPr>
        <w:t xml:space="preserve"> 201</w:t>
      </w:r>
      <w:r w:rsidR="002341DA">
        <w:rPr>
          <w:rFonts w:ascii="Calibri" w:hAnsi="Calibri" w:cs="Calibri"/>
        </w:rPr>
        <w:t>8;</w:t>
      </w:r>
      <w:r w:rsidR="002341DA" w:rsidRPr="00275021">
        <w:rPr>
          <w:rFonts w:ascii="Calibri" w:hAnsi="Calibri" w:cs="Calibri"/>
        </w:rPr>
        <w:t xml:space="preserve"> Prewitt</w:t>
      </w:r>
      <w:r w:rsidR="002341DA">
        <w:rPr>
          <w:rFonts w:ascii="Calibri" w:hAnsi="Calibri" w:cs="Calibri"/>
        </w:rPr>
        <w:t>,</w:t>
      </w:r>
      <w:r w:rsidR="002341DA" w:rsidRPr="00275021">
        <w:rPr>
          <w:rFonts w:ascii="Calibri" w:hAnsi="Calibri" w:cs="Calibri"/>
        </w:rPr>
        <w:t xml:space="preserve"> 2005; Brubaker, 2004). </w:t>
      </w:r>
      <w:r w:rsidR="005079EB">
        <w:rPr>
          <w:rFonts w:ascii="Calibri" w:hAnsi="Calibri" w:cs="Calibri"/>
        </w:rPr>
        <w:t xml:space="preserve">By their nature, tick-box forms omit </w:t>
      </w:r>
      <w:r w:rsidR="002F39AF">
        <w:rPr>
          <w:rFonts w:ascii="Calibri" w:hAnsi="Calibri" w:cs="Calibri"/>
        </w:rPr>
        <w:t xml:space="preserve">certain </w:t>
      </w:r>
      <w:r w:rsidR="005079EB">
        <w:rPr>
          <w:rFonts w:ascii="Calibri" w:hAnsi="Calibri" w:cs="Calibri"/>
        </w:rPr>
        <w:t xml:space="preserve">identities, </w:t>
      </w:r>
      <w:r w:rsidR="005079EB" w:rsidRPr="00275021">
        <w:rPr>
          <w:rFonts w:ascii="Calibri" w:hAnsi="Calibri" w:cs="Calibri"/>
        </w:rPr>
        <w:t>lead</w:t>
      </w:r>
      <w:r w:rsidR="005079EB">
        <w:rPr>
          <w:rFonts w:ascii="Calibri" w:hAnsi="Calibri" w:cs="Calibri"/>
        </w:rPr>
        <w:t>ing</w:t>
      </w:r>
      <w:r w:rsidR="005079EB" w:rsidRPr="00275021">
        <w:rPr>
          <w:rFonts w:ascii="Calibri" w:hAnsi="Calibri" w:cs="Calibri"/>
        </w:rPr>
        <w:t xml:space="preserve"> to the </w:t>
      </w:r>
      <w:r w:rsidR="005079EB">
        <w:rPr>
          <w:rFonts w:ascii="Calibri" w:hAnsi="Calibri" w:cs="Calibri"/>
        </w:rPr>
        <w:t>absence</w:t>
      </w:r>
      <w:r w:rsidR="005079EB" w:rsidRPr="00275021">
        <w:rPr>
          <w:rFonts w:ascii="Calibri" w:hAnsi="Calibri" w:cs="Calibri"/>
        </w:rPr>
        <w:t xml:space="preserve"> of whole strands of human identity from </w:t>
      </w:r>
      <w:r w:rsidR="00786800">
        <w:rPr>
          <w:rFonts w:ascii="Calibri" w:hAnsi="Calibri" w:cs="Calibri"/>
        </w:rPr>
        <w:t xml:space="preserve">the </w:t>
      </w:r>
      <w:r w:rsidR="005079EB" w:rsidRPr="00275021">
        <w:rPr>
          <w:rFonts w:ascii="Calibri" w:hAnsi="Calibri" w:cs="Calibri"/>
        </w:rPr>
        <w:t>resulting data (Walby and Armstrong, 2010) as individuals</w:t>
      </w:r>
      <w:r w:rsidR="005079EB">
        <w:rPr>
          <w:rFonts w:ascii="Calibri" w:hAnsi="Calibri" w:cs="Calibri"/>
        </w:rPr>
        <w:t xml:space="preserve"> cannot (or</w:t>
      </w:r>
      <w:r w:rsidR="005079EB" w:rsidRPr="00275021">
        <w:rPr>
          <w:rFonts w:ascii="Calibri" w:hAnsi="Calibri" w:cs="Calibri"/>
        </w:rPr>
        <w:t xml:space="preserve"> refuse to</w:t>
      </w:r>
      <w:r w:rsidR="005079EB">
        <w:rPr>
          <w:rFonts w:ascii="Calibri" w:hAnsi="Calibri" w:cs="Calibri"/>
        </w:rPr>
        <w:t>)</w:t>
      </w:r>
      <w:r w:rsidR="005079EB" w:rsidRPr="00275021">
        <w:rPr>
          <w:rFonts w:ascii="Calibri" w:hAnsi="Calibri" w:cs="Calibri"/>
        </w:rPr>
        <w:t xml:space="preserve"> choose identity options offered to </w:t>
      </w:r>
      <w:r w:rsidR="005079EB" w:rsidRPr="007C4E38">
        <w:rPr>
          <w:rFonts w:ascii="Calibri" w:hAnsi="Calibri" w:cs="Calibri"/>
        </w:rPr>
        <w:t>them (Aspinall and Song,</w:t>
      </w:r>
      <w:r w:rsidR="005079EB" w:rsidRPr="00275021">
        <w:rPr>
          <w:rFonts w:ascii="Calibri" w:hAnsi="Calibri" w:cs="Calibri"/>
        </w:rPr>
        <w:t xml:space="preserve"> 2013</w:t>
      </w:r>
      <w:r w:rsidR="00790448">
        <w:rPr>
          <w:rFonts w:ascii="Calibri" w:hAnsi="Calibri" w:cs="Calibri"/>
        </w:rPr>
        <w:t>:</w:t>
      </w:r>
      <w:r w:rsidR="005079EB">
        <w:rPr>
          <w:rFonts w:ascii="Calibri" w:hAnsi="Calibri" w:cs="Calibri"/>
        </w:rPr>
        <w:t xml:space="preserve"> </w:t>
      </w:r>
      <w:r w:rsidR="005079EB" w:rsidRPr="00275021">
        <w:rPr>
          <w:rFonts w:ascii="Calibri" w:hAnsi="Calibri" w:cs="Calibri"/>
        </w:rPr>
        <w:t>70-77).</w:t>
      </w:r>
      <w:r w:rsidR="005079EB">
        <w:rPr>
          <w:rFonts w:ascii="Calibri" w:hAnsi="Calibri" w:cs="Calibri"/>
        </w:rPr>
        <w:t xml:space="preserve"> T</w:t>
      </w:r>
      <w:r w:rsidR="005079EB" w:rsidRPr="007C4E38">
        <w:rPr>
          <w:rFonts w:ascii="Calibri" w:hAnsi="Calibri" w:cs="Calibri"/>
        </w:rPr>
        <w:t xml:space="preserve">he increasing complexity of </w:t>
      </w:r>
      <w:r w:rsidR="005079EB">
        <w:rPr>
          <w:rFonts w:ascii="Calibri" w:hAnsi="Calibri" w:cs="Calibri"/>
        </w:rPr>
        <w:t xml:space="preserve">recognised </w:t>
      </w:r>
      <w:r w:rsidR="005079EB" w:rsidRPr="007C4E38">
        <w:rPr>
          <w:rFonts w:ascii="Calibri" w:hAnsi="Calibri" w:cs="Calibri"/>
        </w:rPr>
        <w:t xml:space="preserve">identities </w:t>
      </w:r>
      <w:r w:rsidR="005079EB">
        <w:rPr>
          <w:rFonts w:ascii="Calibri" w:hAnsi="Calibri" w:cs="Calibri"/>
        </w:rPr>
        <w:t>is one cause of such omissions</w:t>
      </w:r>
      <w:r w:rsidR="005079EB" w:rsidRPr="007C4E38">
        <w:rPr>
          <w:rFonts w:ascii="Calibri" w:hAnsi="Calibri" w:cs="Calibri"/>
        </w:rPr>
        <w:t>.</w:t>
      </w:r>
      <w:r w:rsidR="005079EB">
        <w:rPr>
          <w:rFonts w:ascii="Calibri" w:hAnsi="Calibri" w:cs="Calibri"/>
        </w:rPr>
        <w:t xml:space="preserve"> Research shows, for example, that </w:t>
      </w:r>
      <w:r w:rsidR="005079EB" w:rsidRPr="007C4E38">
        <w:rPr>
          <w:rFonts w:ascii="Calibri" w:hAnsi="Calibri" w:cs="Calibri"/>
        </w:rPr>
        <w:t xml:space="preserve">only a minority of respondents will </w:t>
      </w:r>
      <w:r w:rsidR="005079EB">
        <w:rPr>
          <w:rFonts w:ascii="Calibri" w:hAnsi="Calibri" w:cs="Calibri"/>
        </w:rPr>
        <w:t>describe their ethnicity</w:t>
      </w:r>
      <w:r w:rsidR="005079EB" w:rsidRPr="007C4E38">
        <w:rPr>
          <w:rFonts w:ascii="Calibri" w:hAnsi="Calibri" w:cs="Calibri"/>
        </w:rPr>
        <w:t xml:space="preserve"> using single, standard categories offered in tick-box forms (Pringle and Rothera, 1996; </w:t>
      </w:r>
      <w:r w:rsidR="005079EB" w:rsidRPr="00384B1F">
        <w:rPr>
          <w:rFonts w:ascii="Calibri" w:hAnsi="Calibri" w:cs="Calibri"/>
        </w:rPr>
        <w:t>Lopez</w:t>
      </w:r>
      <w:r w:rsidR="005079EB" w:rsidRPr="007C4E38">
        <w:rPr>
          <w:rFonts w:ascii="Calibri" w:hAnsi="Calibri" w:cs="Calibri"/>
        </w:rPr>
        <w:t xml:space="preserve">, 2003; </w:t>
      </w:r>
      <w:r w:rsidR="005079EB" w:rsidRPr="00384B1F">
        <w:rPr>
          <w:rFonts w:ascii="Calibri" w:hAnsi="Calibri" w:cs="Calibri"/>
        </w:rPr>
        <w:t>Aspinall</w:t>
      </w:r>
      <w:r w:rsidR="005079EB" w:rsidRPr="007C4E38">
        <w:rPr>
          <w:rFonts w:ascii="Calibri" w:hAnsi="Calibri" w:cs="Calibri"/>
        </w:rPr>
        <w:t xml:space="preserve">, 2008). </w:t>
      </w:r>
      <w:r w:rsidR="00D85DE0">
        <w:rPr>
          <w:rFonts w:ascii="Calibri" w:hAnsi="Calibri" w:cs="Calibri"/>
        </w:rPr>
        <w:t>However, surveys</w:t>
      </w:r>
      <w:r w:rsidR="005079EB">
        <w:rPr>
          <w:rFonts w:ascii="Calibri" w:hAnsi="Calibri" w:cs="Calibri"/>
        </w:rPr>
        <w:t xml:space="preserve"> which try to include everyone by </w:t>
      </w:r>
      <w:r w:rsidR="000F45F5">
        <w:rPr>
          <w:rFonts w:ascii="Calibri" w:hAnsi="Calibri" w:cs="Calibri"/>
        </w:rPr>
        <w:t>using</w:t>
      </w:r>
      <w:r w:rsidR="005079EB">
        <w:rPr>
          <w:rFonts w:ascii="Calibri" w:hAnsi="Calibri" w:cs="Calibri"/>
        </w:rPr>
        <w:t xml:space="preserve"> </w:t>
      </w:r>
      <w:r w:rsidR="00D85DE0">
        <w:rPr>
          <w:rFonts w:ascii="Calibri" w:hAnsi="Calibri" w:cs="Calibri"/>
        </w:rPr>
        <w:t>the broadest</w:t>
      </w:r>
      <w:r w:rsidR="005079EB">
        <w:rPr>
          <w:rFonts w:ascii="Calibri" w:hAnsi="Calibri" w:cs="Calibri"/>
        </w:rPr>
        <w:t xml:space="preserve"> identity groups are</w:t>
      </w:r>
      <w:r w:rsidR="00D85DE0">
        <w:rPr>
          <w:rFonts w:ascii="Calibri" w:hAnsi="Calibri" w:cs="Calibri"/>
        </w:rPr>
        <w:t xml:space="preserve"> also</w:t>
      </w:r>
      <w:r w:rsidR="005079EB">
        <w:rPr>
          <w:rFonts w:ascii="Calibri" w:hAnsi="Calibri" w:cs="Calibri"/>
        </w:rPr>
        <w:t xml:space="preserve"> </w:t>
      </w:r>
      <w:r w:rsidR="00D85DE0">
        <w:rPr>
          <w:rFonts w:ascii="Calibri" w:hAnsi="Calibri" w:cs="Calibri"/>
        </w:rPr>
        <w:t xml:space="preserve">problematic, </w:t>
      </w:r>
      <w:r w:rsidR="00453F30">
        <w:rPr>
          <w:rFonts w:ascii="Calibri" w:hAnsi="Calibri" w:cs="Calibri"/>
        </w:rPr>
        <w:t xml:space="preserve">producing </w:t>
      </w:r>
      <w:r w:rsidR="00D85DE0">
        <w:rPr>
          <w:rFonts w:ascii="Calibri" w:hAnsi="Calibri" w:cs="Calibri"/>
        </w:rPr>
        <w:t>data</w:t>
      </w:r>
      <w:r w:rsidR="005079EB">
        <w:rPr>
          <w:rFonts w:ascii="Calibri" w:hAnsi="Calibri" w:cs="Calibri"/>
        </w:rPr>
        <w:t xml:space="preserve"> </w:t>
      </w:r>
      <w:r w:rsidR="00D85DE0">
        <w:rPr>
          <w:rFonts w:ascii="Calibri" w:hAnsi="Calibri" w:cs="Calibri"/>
        </w:rPr>
        <w:t xml:space="preserve">too </w:t>
      </w:r>
      <w:r w:rsidR="00453F30">
        <w:rPr>
          <w:rFonts w:ascii="Calibri" w:hAnsi="Calibri" w:cs="Calibri"/>
        </w:rPr>
        <w:t>general</w:t>
      </w:r>
      <w:r w:rsidR="00D85DE0">
        <w:rPr>
          <w:rFonts w:ascii="Calibri" w:hAnsi="Calibri" w:cs="Calibri"/>
        </w:rPr>
        <w:t xml:space="preserve"> to be </w:t>
      </w:r>
      <w:r w:rsidR="000F45F5">
        <w:rPr>
          <w:rFonts w:ascii="Calibri" w:hAnsi="Calibri" w:cs="Calibri"/>
        </w:rPr>
        <w:t>useful</w:t>
      </w:r>
      <w:r w:rsidR="00D85DE0" w:rsidRPr="00D85DE0">
        <w:rPr>
          <w:rFonts w:ascii="Calibri" w:hAnsi="Calibri" w:cs="Calibri"/>
        </w:rPr>
        <w:t xml:space="preserve"> </w:t>
      </w:r>
      <w:r w:rsidR="00D85DE0" w:rsidRPr="00453F30">
        <w:rPr>
          <w:rFonts w:ascii="Calibri" w:hAnsi="Calibri" w:cs="Calibri"/>
        </w:rPr>
        <w:t>(Bhopal, 2002; Todd, 2005; Bonnett and Carrington, 2000; Woodhams and Danieli, 2000; Aspinall, 2011a and 2011b; Aspinall and Mitton, 2008).</w:t>
      </w:r>
    </w:p>
    <w:p w14:paraId="5A9FBB6E" w14:textId="3F6A68B1" w:rsidR="002341DA" w:rsidRDefault="00263777" w:rsidP="0009257D">
      <w:pPr>
        <w:pStyle w:val="Newparagraph"/>
        <w:spacing w:after="240" w:line="240" w:lineRule="auto"/>
        <w:ind w:firstLine="0"/>
        <w:rPr>
          <w:rFonts w:ascii="Calibri" w:hAnsi="Calibri" w:cs="Calibri"/>
        </w:rPr>
      </w:pPr>
      <w:r>
        <w:rPr>
          <w:rFonts w:ascii="Calibri" w:hAnsi="Calibri" w:cs="Calibri"/>
        </w:rPr>
        <w:t>Predetermining group</w:t>
      </w:r>
      <w:r w:rsidR="0009257D">
        <w:rPr>
          <w:rFonts w:ascii="Calibri" w:hAnsi="Calibri" w:cs="Calibri"/>
        </w:rPr>
        <w:t xml:space="preserve"> identity</w:t>
      </w:r>
      <w:r w:rsidR="002341DA" w:rsidRPr="00275021">
        <w:rPr>
          <w:rFonts w:ascii="Calibri" w:hAnsi="Calibri" w:cs="Calibri"/>
        </w:rPr>
        <w:t xml:space="preserve"> categories </w:t>
      </w:r>
      <w:r w:rsidR="0009257D">
        <w:rPr>
          <w:rFonts w:ascii="Calibri" w:hAnsi="Calibri" w:cs="Calibri"/>
        </w:rPr>
        <w:t>ignores</w:t>
      </w:r>
      <w:r w:rsidR="002341DA" w:rsidRPr="00275021">
        <w:rPr>
          <w:rFonts w:ascii="Calibri" w:hAnsi="Calibri" w:cs="Calibri"/>
        </w:rPr>
        <w:t xml:space="preserve"> </w:t>
      </w:r>
      <w:r w:rsidR="0009257D">
        <w:rPr>
          <w:rFonts w:ascii="Calibri" w:hAnsi="Calibri" w:cs="Calibri"/>
        </w:rPr>
        <w:t xml:space="preserve">the </w:t>
      </w:r>
      <w:r w:rsidR="002341DA" w:rsidRPr="00275021">
        <w:rPr>
          <w:rFonts w:ascii="Calibri" w:hAnsi="Calibri" w:cs="Calibri"/>
        </w:rPr>
        <w:t xml:space="preserve">reality of personal identity as fluid and </w:t>
      </w:r>
      <w:r w:rsidR="002341DA" w:rsidRPr="006E5B84">
        <w:rPr>
          <w:rFonts w:ascii="Calibri" w:hAnsi="Calibri" w:cs="Calibri"/>
        </w:rPr>
        <w:t xml:space="preserve">changing (Burton </w:t>
      </w:r>
      <w:r w:rsidR="002341DA" w:rsidRPr="006E5B84">
        <w:rPr>
          <w:rFonts w:ascii="Calibri" w:hAnsi="Calibri" w:cs="Calibri"/>
          <w:i/>
        </w:rPr>
        <w:t>et al</w:t>
      </w:r>
      <w:r w:rsidR="002341DA" w:rsidRPr="006E5B84">
        <w:rPr>
          <w:rFonts w:ascii="Calibri" w:hAnsi="Calibri" w:cs="Calibri"/>
        </w:rPr>
        <w:t xml:space="preserve">., 2010; </w:t>
      </w:r>
      <w:r w:rsidR="0009257D" w:rsidRPr="006E5B84">
        <w:rPr>
          <w:rFonts w:ascii="Calibri" w:hAnsi="Calibri" w:cs="Calibri"/>
        </w:rPr>
        <w:t xml:space="preserve">Waters, 2000; Hitlin </w:t>
      </w:r>
      <w:r w:rsidR="0009257D" w:rsidRPr="006E5B84">
        <w:rPr>
          <w:rFonts w:ascii="Calibri" w:hAnsi="Calibri" w:cs="Calibri"/>
          <w:i/>
        </w:rPr>
        <w:t>et al</w:t>
      </w:r>
      <w:r w:rsidR="0009257D" w:rsidRPr="006E5B84">
        <w:rPr>
          <w:rFonts w:ascii="Calibri" w:hAnsi="Calibri" w:cs="Calibri"/>
        </w:rPr>
        <w:t xml:space="preserve">., 2006; Aspinall, 2012; </w:t>
      </w:r>
      <w:r w:rsidR="002341DA" w:rsidRPr="006E5B84">
        <w:rPr>
          <w:rFonts w:ascii="Calibri" w:hAnsi="Calibri" w:cs="Calibri"/>
        </w:rPr>
        <w:t xml:space="preserve">Connelly </w:t>
      </w:r>
      <w:r w:rsidR="002341DA" w:rsidRPr="006E5B84">
        <w:rPr>
          <w:rFonts w:ascii="Calibri" w:hAnsi="Calibri" w:cs="Calibri"/>
          <w:i/>
        </w:rPr>
        <w:t>et al</w:t>
      </w:r>
      <w:r w:rsidR="002341DA" w:rsidRPr="006E5B84">
        <w:rPr>
          <w:rFonts w:ascii="Calibri" w:hAnsi="Calibri" w:cs="Calibri"/>
        </w:rPr>
        <w:t>., 2016)</w:t>
      </w:r>
      <w:r w:rsidR="0009257D" w:rsidRPr="006E5B84">
        <w:rPr>
          <w:rFonts w:ascii="Calibri" w:hAnsi="Calibri" w:cs="Calibri"/>
        </w:rPr>
        <w:t>.</w:t>
      </w:r>
      <w:r w:rsidR="0009257D">
        <w:rPr>
          <w:rFonts w:ascii="Calibri" w:hAnsi="Calibri" w:cs="Calibri"/>
        </w:rPr>
        <w:t xml:space="preserve"> </w:t>
      </w:r>
      <w:r w:rsidR="00453F30">
        <w:rPr>
          <w:rFonts w:ascii="Calibri" w:hAnsi="Calibri" w:cs="Calibri"/>
        </w:rPr>
        <w:t xml:space="preserve">As a result, historic data gathered using the standard method can require redaction in order to recognise </w:t>
      </w:r>
      <w:r w:rsidR="0009257D">
        <w:rPr>
          <w:rFonts w:ascii="Calibri" w:hAnsi="Calibri" w:cs="Calibri"/>
        </w:rPr>
        <w:t xml:space="preserve">new </w:t>
      </w:r>
      <w:r>
        <w:rPr>
          <w:rFonts w:ascii="Calibri" w:hAnsi="Calibri" w:cs="Calibri"/>
        </w:rPr>
        <w:t xml:space="preserve">emergent </w:t>
      </w:r>
      <w:r w:rsidR="0009257D">
        <w:rPr>
          <w:rFonts w:ascii="Calibri" w:hAnsi="Calibri" w:cs="Calibri"/>
        </w:rPr>
        <w:t xml:space="preserve">identities, dismiss </w:t>
      </w:r>
      <w:r w:rsidR="005079EB">
        <w:rPr>
          <w:rFonts w:ascii="Calibri" w:hAnsi="Calibri" w:cs="Calibri"/>
        </w:rPr>
        <w:t xml:space="preserve">outdated </w:t>
      </w:r>
      <w:r>
        <w:rPr>
          <w:rFonts w:ascii="Calibri" w:hAnsi="Calibri" w:cs="Calibri"/>
        </w:rPr>
        <w:t>language</w:t>
      </w:r>
      <w:r w:rsidR="0009257D">
        <w:rPr>
          <w:rFonts w:ascii="Calibri" w:hAnsi="Calibri" w:cs="Calibri"/>
        </w:rPr>
        <w:t xml:space="preserve">, and </w:t>
      </w:r>
      <w:r w:rsidR="005079EB">
        <w:rPr>
          <w:rFonts w:ascii="Calibri" w:hAnsi="Calibri" w:cs="Calibri"/>
        </w:rPr>
        <w:t xml:space="preserve">to </w:t>
      </w:r>
      <w:r w:rsidR="0009257D">
        <w:rPr>
          <w:rFonts w:ascii="Calibri" w:hAnsi="Calibri" w:cs="Calibri"/>
        </w:rPr>
        <w:t>seek comparisons across cultural boundaries</w:t>
      </w:r>
      <w:r w:rsidR="00453F30">
        <w:rPr>
          <w:rFonts w:ascii="Calibri" w:hAnsi="Calibri" w:cs="Calibri"/>
        </w:rPr>
        <w:t xml:space="preserve"> </w:t>
      </w:r>
      <w:r w:rsidR="002341DA" w:rsidRPr="00275021">
        <w:rPr>
          <w:rFonts w:ascii="Calibri" w:hAnsi="Calibri" w:cs="Calibri"/>
        </w:rPr>
        <w:t>(Morning, 2008; Mateos, Singleton and Longley, 2009; A</w:t>
      </w:r>
      <w:r w:rsidR="002341DA">
        <w:rPr>
          <w:rFonts w:ascii="Calibri" w:hAnsi="Calibri" w:cs="Calibri"/>
        </w:rPr>
        <w:t>sp</w:t>
      </w:r>
      <w:r w:rsidR="002341DA" w:rsidRPr="00275021">
        <w:rPr>
          <w:rFonts w:ascii="Calibri" w:hAnsi="Calibri" w:cs="Calibri"/>
        </w:rPr>
        <w:t>inall, 2011a</w:t>
      </w:r>
      <w:r w:rsidR="0009257D">
        <w:rPr>
          <w:rFonts w:ascii="Calibri" w:hAnsi="Calibri" w:cs="Calibri"/>
        </w:rPr>
        <w:t xml:space="preserve">; </w:t>
      </w:r>
      <w:r w:rsidR="0009257D" w:rsidRPr="00275021">
        <w:rPr>
          <w:rFonts w:ascii="Calibri" w:hAnsi="Calibri" w:cs="Calibri"/>
        </w:rPr>
        <w:t xml:space="preserve">Connelly </w:t>
      </w:r>
      <w:r w:rsidR="0009257D" w:rsidRPr="00F7173D">
        <w:rPr>
          <w:rFonts w:ascii="Calibri" w:hAnsi="Calibri" w:cs="Calibri"/>
          <w:i/>
        </w:rPr>
        <w:t>et al</w:t>
      </w:r>
      <w:r w:rsidR="0009257D">
        <w:rPr>
          <w:rFonts w:ascii="Calibri" w:hAnsi="Calibri" w:cs="Calibri"/>
        </w:rPr>
        <w:t>.</w:t>
      </w:r>
      <w:r w:rsidR="0009257D" w:rsidRPr="00275021">
        <w:rPr>
          <w:rFonts w:ascii="Calibri" w:hAnsi="Calibri" w:cs="Calibri"/>
        </w:rPr>
        <w:t>, 2016</w:t>
      </w:r>
      <w:r w:rsidR="002341DA" w:rsidRPr="00275021">
        <w:rPr>
          <w:rFonts w:ascii="Calibri" w:hAnsi="Calibri" w:cs="Calibri"/>
        </w:rPr>
        <w:t xml:space="preserve">). In the 1991, 2001 and 2011 </w:t>
      </w:r>
      <w:r>
        <w:rPr>
          <w:rFonts w:ascii="Calibri" w:hAnsi="Calibri" w:cs="Calibri"/>
        </w:rPr>
        <w:t>UK</w:t>
      </w:r>
      <w:r w:rsidR="002341DA" w:rsidRPr="00275021">
        <w:rPr>
          <w:rFonts w:ascii="Calibri" w:hAnsi="Calibri" w:cs="Calibri"/>
        </w:rPr>
        <w:t xml:space="preserve"> censuses, </w:t>
      </w:r>
      <w:r w:rsidR="0009257D">
        <w:rPr>
          <w:rFonts w:ascii="Calibri" w:hAnsi="Calibri" w:cs="Calibri"/>
        </w:rPr>
        <w:t xml:space="preserve">for example, </w:t>
      </w:r>
      <w:r w:rsidR="002341DA" w:rsidRPr="00275021">
        <w:rPr>
          <w:rFonts w:ascii="Calibri" w:hAnsi="Calibri" w:cs="Calibri"/>
        </w:rPr>
        <w:t xml:space="preserve">ethnicity categories </w:t>
      </w:r>
      <w:r w:rsidR="002341DA">
        <w:rPr>
          <w:rFonts w:ascii="Calibri" w:hAnsi="Calibri" w:cs="Calibri"/>
        </w:rPr>
        <w:t>changed</w:t>
      </w:r>
      <w:r w:rsidR="002341DA" w:rsidRPr="00275021">
        <w:rPr>
          <w:rFonts w:ascii="Calibri" w:hAnsi="Calibri" w:cs="Calibri"/>
        </w:rPr>
        <w:t xml:space="preserve">, </w:t>
      </w:r>
      <w:r w:rsidR="00453F30">
        <w:rPr>
          <w:rFonts w:ascii="Calibri" w:hAnsi="Calibri" w:cs="Calibri"/>
        </w:rPr>
        <w:t>causing</w:t>
      </w:r>
      <w:r w:rsidR="002341DA" w:rsidRPr="00275021">
        <w:rPr>
          <w:rFonts w:ascii="Calibri" w:hAnsi="Calibri" w:cs="Calibri"/>
        </w:rPr>
        <w:t xml:space="preserve"> the ONS to </w:t>
      </w:r>
      <w:r w:rsidR="00453F30">
        <w:rPr>
          <w:rFonts w:ascii="Calibri" w:hAnsi="Calibri" w:cs="Calibri"/>
        </w:rPr>
        <w:t>acknowledge</w:t>
      </w:r>
      <w:r w:rsidR="002341DA" w:rsidRPr="00275021">
        <w:rPr>
          <w:rFonts w:ascii="Calibri" w:hAnsi="Calibri" w:cs="Calibri"/>
        </w:rPr>
        <w:t xml:space="preserve"> the limited value of the data and </w:t>
      </w:r>
      <w:r w:rsidR="002341DA">
        <w:rPr>
          <w:rFonts w:ascii="Calibri" w:hAnsi="Calibri" w:cs="Calibri"/>
        </w:rPr>
        <w:t>the need to</w:t>
      </w:r>
      <w:r w:rsidR="002341DA" w:rsidRPr="00275021">
        <w:rPr>
          <w:rFonts w:ascii="Calibri" w:hAnsi="Calibri" w:cs="Calibri"/>
        </w:rPr>
        <w:t xml:space="preserve"> </w:t>
      </w:r>
      <w:r w:rsidR="002F39AF">
        <w:rPr>
          <w:rFonts w:ascii="Calibri" w:hAnsi="Calibri" w:cs="Calibri"/>
        </w:rPr>
        <w:t>alter</w:t>
      </w:r>
      <w:r w:rsidR="002341DA" w:rsidRPr="00275021">
        <w:rPr>
          <w:rFonts w:ascii="Calibri" w:hAnsi="Calibri" w:cs="Calibri"/>
        </w:rPr>
        <w:t xml:space="preserve"> historic records (ONS, 2012). </w:t>
      </w:r>
    </w:p>
    <w:p w14:paraId="0CFABE59" w14:textId="77777777" w:rsidR="00BB7664" w:rsidRDefault="00BB7664" w:rsidP="002341DA">
      <w:pPr>
        <w:pStyle w:val="Newparagraph"/>
        <w:spacing w:after="240" w:line="240" w:lineRule="auto"/>
        <w:ind w:firstLine="0"/>
        <w:rPr>
          <w:rFonts w:ascii="Calibri" w:hAnsi="Calibri" w:cs="Calibri"/>
          <w:i/>
          <w:iCs/>
        </w:rPr>
      </w:pPr>
    </w:p>
    <w:p w14:paraId="44449F0F" w14:textId="7C6916F6" w:rsidR="00CF0D68" w:rsidRPr="00CF0D68" w:rsidRDefault="00CF683C" w:rsidP="002341DA">
      <w:pPr>
        <w:pStyle w:val="Newparagraph"/>
        <w:spacing w:after="240" w:line="240" w:lineRule="auto"/>
        <w:ind w:firstLine="0"/>
        <w:rPr>
          <w:rFonts w:ascii="Calibri" w:hAnsi="Calibri" w:cs="Calibri"/>
          <w:i/>
          <w:iCs/>
        </w:rPr>
      </w:pPr>
      <w:r>
        <w:rPr>
          <w:rFonts w:ascii="Calibri" w:hAnsi="Calibri" w:cs="Calibri"/>
          <w:i/>
          <w:iCs/>
        </w:rPr>
        <w:t>Standard Practice:</w:t>
      </w:r>
      <w:r w:rsidR="00CF0D68" w:rsidRPr="00CF0D68">
        <w:rPr>
          <w:rFonts w:ascii="Calibri" w:hAnsi="Calibri" w:cs="Calibri"/>
          <w:i/>
          <w:iCs/>
        </w:rPr>
        <w:t xml:space="preserve"> </w:t>
      </w:r>
      <w:r>
        <w:rPr>
          <w:rFonts w:ascii="Calibri" w:hAnsi="Calibri" w:cs="Calibri"/>
          <w:i/>
          <w:iCs/>
        </w:rPr>
        <w:t>Participant</w:t>
      </w:r>
      <w:r w:rsidR="00315AAB">
        <w:rPr>
          <w:rFonts w:ascii="Calibri" w:hAnsi="Calibri" w:cs="Calibri"/>
          <w:i/>
          <w:iCs/>
        </w:rPr>
        <w:t xml:space="preserve"> </w:t>
      </w:r>
      <w:r w:rsidR="00C3526B">
        <w:rPr>
          <w:rFonts w:ascii="Calibri" w:hAnsi="Calibri" w:cs="Calibri"/>
          <w:i/>
          <w:iCs/>
        </w:rPr>
        <w:t>Experience</w:t>
      </w:r>
      <w:r w:rsidR="001F62C9">
        <w:rPr>
          <w:rFonts w:ascii="Calibri" w:hAnsi="Calibri" w:cs="Calibri"/>
          <w:i/>
          <w:iCs/>
        </w:rPr>
        <w:t xml:space="preserve"> and Engagement</w:t>
      </w:r>
    </w:p>
    <w:p w14:paraId="711BC6B2" w14:textId="7C1DD898" w:rsidR="002341DA" w:rsidRDefault="00003AC9" w:rsidP="002341DA">
      <w:pPr>
        <w:pStyle w:val="Newparagraph"/>
        <w:spacing w:after="240" w:line="240" w:lineRule="auto"/>
        <w:ind w:firstLine="0"/>
        <w:rPr>
          <w:rFonts w:ascii="Calibri" w:hAnsi="Calibri" w:cs="Calibri"/>
        </w:rPr>
      </w:pPr>
      <w:r>
        <w:rPr>
          <w:rFonts w:ascii="Calibri" w:hAnsi="Calibri" w:cs="Calibri"/>
        </w:rPr>
        <w:t xml:space="preserve">DM </w:t>
      </w:r>
      <w:r w:rsidR="002341DA">
        <w:rPr>
          <w:rFonts w:ascii="Calibri" w:hAnsi="Calibri" w:cs="Calibri"/>
        </w:rPr>
        <w:t xml:space="preserve">Forms which require </w:t>
      </w:r>
      <w:r w:rsidR="00051093">
        <w:rPr>
          <w:rFonts w:ascii="Calibri" w:hAnsi="Calibri" w:cs="Calibri"/>
        </w:rPr>
        <w:t>individuals</w:t>
      </w:r>
      <w:r w:rsidR="002341DA">
        <w:rPr>
          <w:rFonts w:ascii="Calibri" w:hAnsi="Calibri" w:cs="Calibri"/>
        </w:rPr>
        <w:t xml:space="preserve"> to choose </w:t>
      </w:r>
      <w:r w:rsidR="00315AAB">
        <w:rPr>
          <w:rFonts w:ascii="Calibri" w:hAnsi="Calibri" w:cs="Calibri"/>
        </w:rPr>
        <w:t xml:space="preserve">from </w:t>
      </w:r>
      <w:r w:rsidR="002341DA">
        <w:rPr>
          <w:rFonts w:ascii="Calibri" w:hAnsi="Calibri" w:cs="Calibri"/>
        </w:rPr>
        <w:t xml:space="preserve">predetermined categories can impact negatively on </w:t>
      </w:r>
      <w:r w:rsidR="00051093">
        <w:rPr>
          <w:rFonts w:ascii="Calibri" w:hAnsi="Calibri" w:cs="Calibri"/>
        </w:rPr>
        <w:t xml:space="preserve">those </w:t>
      </w:r>
      <w:r w:rsidR="00C3526B">
        <w:rPr>
          <w:rFonts w:ascii="Calibri" w:hAnsi="Calibri" w:cs="Calibri"/>
        </w:rPr>
        <w:t>individuals</w:t>
      </w:r>
      <w:r w:rsidR="002341DA">
        <w:rPr>
          <w:rFonts w:ascii="Calibri" w:hAnsi="Calibri" w:cs="Calibri"/>
        </w:rPr>
        <w:t>. The</w:t>
      </w:r>
      <w:r w:rsidR="002341DA" w:rsidRPr="00275021">
        <w:rPr>
          <w:rFonts w:ascii="Calibri" w:hAnsi="Calibri" w:cs="Calibri"/>
        </w:rPr>
        <w:t xml:space="preserve"> </w:t>
      </w:r>
      <w:r w:rsidR="00051093">
        <w:rPr>
          <w:rFonts w:ascii="Calibri" w:hAnsi="Calibri" w:cs="Calibri"/>
        </w:rPr>
        <w:t>homogenisation of</w:t>
      </w:r>
      <w:r w:rsidR="002341DA" w:rsidRPr="00275021">
        <w:rPr>
          <w:rFonts w:ascii="Calibri" w:hAnsi="Calibri" w:cs="Calibri"/>
        </w:rPr>
        <w:t xml:space="preserve"> diverse </w:t>
      </w:r>
      <w:r w:rsidR="00C3526B">
        <w:rPr>
          <w:rFonts w:ascii="Calibri" w:hAnsi="Calibri" w:cs="Calibri"/>
        </w:rPr>
        <w:t>people</w:t>
      </w:r>
      <w:r w:rsidR="002341DA" w:rsidRPr="00275021">
        <w:rPr>
          <w:rFonts w:ascii="Calibri" w:hAnsi="Calibri" w:cs="Calibri"/>
        </w:rPr>
        <w:t xml:space="preserve"> into larger</w:t>
      </w:r>
      <w:r w:rsidR="00051093">
        <w:rPr>
          <w:rFonts w:ascii="Calibri" w:hAnsi="Calibri" w:cs="Calibri"/>
        </w:rPr>
        <w:t xml:space="preserve"> </w:t>
      </w:r>
      <w:r w:rsidR="002341DA" w:rsidRPr="00275021">
        <w:rPr>
          <w:rFonts w:ascii="Calibri" w:hAnsi="Calibri" w:cs="Calibri"/>
        </w:rPr>
        <w:t>categories can</w:t>
      </w:r>
      <w:r w:rsidR="002341DA">
        <w:rPr>
          <w:rFonts w:ascii="Calibri" w:hAnsi="Calibri" w:cs="Calibri"/>
        </w:rPr>
        <w:t xml:space="preserve"> </w:t>
      </w:r>
      <w:r w:rsidR="00315AAB">
        <w:rPr>
          <w:rFonts w:ascii="Calibri" w:hAnsi="Calibri" w:cs="Calibri"/>
        </w:rPr>
        <w:t xml:space="preserve">be </w:t>
      </w:r>
      <w:r w:rsidR="00051093">
        <w:rPr>
          <w:rFonts w:ascii="Calibri" w:hAnsi="Calibri" w:cs="Calibri"/>
        </w:rPr>
        <w:t>experienced</w:t>
      </w:r>
      <w:r w:rsidR="00315AAB">
        <w:rPr>
          <w:rFonts w:ascii="Calibri" w:hAnsi="Calibri" w:cs="Calibri"/>
        </w:rPr>
        <w:t xml:space="preserve"> </w:t>
      </w:r>
      <w:r w:rsidR="00051093">
        <w:rPr>
          <w:rFonts w:ascii="Calibri" w:hAnsi="Calibri" w:cs="Calibri"/>
        </w:rPr>
        <w:t>as</w:t>
      </w:r>
      <w:r w:rsidR="002341DA">
        <w:rPr>
          <w:rFonts w:ascii="Calibri" w:hAnsi="Calibri" w:cs="Calibri"/>
        </w:rPr>
        <w:t xml:space="preserve"> </w:t>
      </w:r>
      <w:r w:rsidR="002341DA" w:rsidRPr="00275021">
        <w:rPr>
          <w:rFonts w:ascii="Calibri" w:hAnsi="Calibri" w:cs="Calibri"/>
        </w:rPr>
        <w:t>discrimination</w:t>
      </w:r>
      <w:r w:rsidR="00051093">
        <w:rPr>
          <w:rFonts w:ascii="Calibri" w:hAnsi="Calibri" w:cs="Calibri"/>
        </w:rPr>
        <w:t xml:space="preserve"> </w:t>
      </w:r>
      <w:r w:rsidR="002341DA" w:rsidRPr="00384B1F">
        <w:rPr>
          <w:rFonts w:ascii="Calibri" w:hAnsi="Calibri" w:cs="Calibri"/>
        </w:rPr>
        <w:t>(Aspinall, 2000;</w:t>
      </w:r>
      <w:r w:rsidR="008A2620">
        <w:rPr>
          <w:rFonts w:ascii="Calibri" w:hAnsi="Calibri" w:cs="Calibri"/>
        </w:rPr>
        <w:t xml:space="preserve"> Aspinall, 2011b;</w:t>
      </w:r>
      <w:r w:rsidR="002341DA" w:rsidRPr="00275021">
        <w:rPr>
          <w:rFonts w:ascii="Calibri" w:hAnsi="Calibri" w:cs="Calibri"/>
        </w:rPr>
        <w:t xml:space="preserve"> Köllen, 2013)</w:t>
      </w:r>
      <w:r w:rsidR="00051093">
        <w:rPr>
          <w:rFonts w:ascii="Calibri" w:hAnsi="Calibri" w:cs="Calibri"/>
        </w:rPr>
        <w:t>,</w:t>
      </w:r>
      <w:r w:rsidR="002341DA" w:rsidRPr="00275021">
        <w:rPr>
          <w:rFonts w:ascii="Calibri" w:hAnsi="Calibri" w:cs="Calibri"/>
        </w:rPr>
        <w:t xml:space="preserve"> </w:t>
      </w:r>
      <w:r w:rsidR="002341DA">
        <w:rPr>
          <w:rFonts w:ascii="Calibri" w:hAnsi="Calibri" w:cs="Calibri"/>
        </w:rPr>
        <w:t>encourage</w:t>
      </w:r>
      <w:r w:rsidR="002341DA" w:rsidRPr="00275021">
        <w:rPr>
          <w:rFonts w:ascii="Calibri" w:hAnsi="Calibri" w:cs="Calibri"/>
        </w:rPr>
        <w:t xml:space="preserve"> inaccurate constructs (Aspinall, 2010; Werbner, 1990; Goldberg, 1997</w:t>
      </w:r>
      <w:r w:rsidR="00790448">
        <w:rPr>
          <w:rFonts w:ascii="Calibri" w:hAnsi="Calibri" w:cs="Calibri"/>
        </w:rPr>
        <w:t>:</w:t>
      </w:r>
      <w:r w:rsidR="002341DA">
        <w:rPr>
          <w:rFonts w:ascii="Calibri" w:hAnsi="Calibri" w:cs="Calibri"/>
        </w:rPr>
        <w:t xml:space="preserve"> 27-58</w:t>
      </w:r>
      <w:r w:rsidR="002341DA" w:rsidRPr="00275021">
        <w:rPr>
          <w:rFonts w:ascii="Calibri" w:hAnsi="Calibri" w:cs="Calibri"/>
        </w:rPr>
        <w:t xml:space="preserve">; </w:t>
      </w:r>
      <w:r w:rsidR="002341DA" w:rsidRPr="00384B1F">
        <w:rPr>
          <w:rFonts w:ascii="Calibri" w:hAnsi="Calibri" w:cs="Calibri"/>
        </w:rPr>
        <w:t>Hacking</w:t>
      </w:r>
      <w:r w:rsidR="002341DA" w:rsidRPr="00275021">
        <w:rPr>
          <w:rFonts w:ascii="Calibri" w:hAnsi="Calibri" w:cs="Calibri"/>
        </w:rPr>
        <w:t>, 198</w:t>
      </w:r>
      <w:r w:rsidR="002341DA">
        <w:rPr>
          <w:rFonts w:ascii="Calibri" w:hAnsi="Calibri" w:cs="Calibri"/>
        </w:rPr>
        <w:t>6</w:t>
      </w:r>
      <w:r w:rsidR="002341DA" w:rsidRPr="00275021">
        <w:rPr>
          <w:rFonts w:ascii="Calibri" w:hAnsi="Calibri" w:cs="Calibri"/>
        </w:rPr>
        <w:t>)</w:t>
      </w:r>
      <w:r w:rsidR="00051093">
        <w:rPr>
          <w:rFonts w:ascii="Calibri" w:hAnsi="Calibri" w:cs="Calibri"/>
        </w:rPr>
        <w:t>,</w:t>
      </w:r>
      <w:r w:rsidR="002341DA" w:rsidRPr="00275021">
        <w:rPr>
          <w:rFonts w:ascii="Calibri" w:hAnsi="Calibri" w:cs="Calibri"/>
        </w:rPr>
        <w:t xml:space="preserve"> </w:t>
      </w:r>
      <w:r w:rsidR="00315AAB">
        <w:rPr>
          <w:rFonts w:ascii="Calibri" w:hAnsi="Calibri" w:cs="Calibri"/>
        </w:rPr>
        <w:t xml:space="preserve">and </w:t>
      </w:r>
      <w:r w:rsidR="002C21B8">
        <w:rPr>
          <w:rFonts w:ascii="Calibri" w:hAnsi="Calibri" w:cs="Calibri"/>
        </w:rPr>
        <w:t>inspire</w:t>
      </w:r>
      <w:r w:rsidR="002341DA" w:rsidRPr="00275021">
        <w:rPr>
          <w:rFonts w:ascii="Calibri" w:hAnsi="Calibri" w:cs="Calibri"/>
        </w:rPr>
        <w:t xml:space="preserve"> </w:t>
      </w:r>
      <w:r w:rsidR="00315AAB" w:rsidRPr="00275021">
        <w:rPr>
          <w:rFonts w:ascii="Calibri" w:hAnsi="Calibri" w:cs="Calibri"/>
        </w:rPr>
        <w:t>judgement</w:t>
      </w:r>
      <w:r w:rsidR="00315AAB">
        <w:rPr>
          <w:rFonts w:ascii="Calibri" w:hAnsi="Calibri" w:cs="Calibri"/>
        </w:rPr>
        <w:t>s</w:t>
      </w:r>
      <w:r w:rsidR="002341DA" w:rsidRPr="00275021">
        <w:rPr>
          <w:rFonts w:ascii="Calibri" w:hAnsi="Calibri" w:cs="Calibri"/>
        </w:rPr>
        <w:t xml:space="preserve"> about the relative value </w:t>
      </w:r>
      <w:r w:rsidR="00051093">
        <w:rPr>
          <w:rFonts w:ascii="Calibri" w:hAnsi="Calibri" w:cs="Calibri"/>
        </w:rPr>
        <w:t xml:space="preserve">of </w:t>
      </w:r>
      <w:r w:rsidR="002341DA" w:rsidRPr="00275021">
        <w:rPr>
          <w:rFonts w:ascii="Calibri" w:hAnsi="Calibri" w:cs="Calibri"/>
        </w:rPr>
        <w:t>group</w:t>
      </w:r>
      <w:r w:rsidR="003D3A77">
        <w:rPr>
          <w:rFonts w:ascii="Calibri" w:hAnsi="Calibri" w:cs="Calibri"/>
        </w:rPr>
        <w:t>s</w:t>
      </w:r>
      <w:r w:rsidR="002341DA" w:rsidRPr="00275021">
        <w:rPr>
          <w:rFonts w:ascii="Calibri" w:hAnsi="Calibri" w:cs="Calibri"/>
        </w:rPr>
        <w:t xml:space="preserve"> (Aspinall and Mitton, 2008; </w:t>
      </w:r>
      <w:r w:rsidR="002341DA" w:rsidRPr="00384B1F">
        <w:rPr>
          <w:rFonts w:ascii="Calibri" w:hAnsi="Calibri" w:cs="Calibri"/>
        </w:rPr>
        <w:t>Gómez</w:t>
      </w:r>
      <w:r w:rsidR="002341DA" w:rsidRPr="00275021">
        <w:rPr>
          <w:rFonts w:ascii="Calibri" w:hAnsi="Calibri" w:cs="Calibri"/>
        </w:rPr>
        <w:t xml:space="preserve">, 2012; </w:t>
      </w:r>
      <w:r w:rsidR="002341DA" w:rsidRPr="00C6790C">
        <w:rPr>
          <w:rFonts w:ascii="Calibri" w:hAnsi="Calibri" w:cs="Calibri"/>
        </w:rPr>
        <w:t>Jenkins</w:t>
      </w:r>
      <w:r w:rsidR="002341DA" w:rsidRPr="00275021">
        <w:rPr>
          <w:rFonts w:ascii="Calibri" w:hAnsi="Calibri" w:cs="Calibri"/>
        </w:rPr>
        <w:t xml:space="preserve">, 2004; Greene and Kirton, </w:t>
      </w:r>
      <w:r w:rsidR="002341DA">
        <w:rPr>
          <w:rFonts w:ascii="Calibri" w:hAnsi="Calibri" w:cs="Calibri"/>
        </w:rPr>
        <w:t>2009</w:t>
      </w:r>
      <w:r w:rsidR="00315AAB">
        <w:rPr>
          <w:rFonts w:ascii="Calibri" w:hAnsi="Calibri" w:cs="Calibri"/>
        </w:rPr>
        <w:t xml:space="preserve">; </w:t>
      </w:r>
      <w:r w:rsidR="00315AAB" w:rsidRPr="00275021">
        <w:rPr>
          <w:rFonts w:ascii="Calibri" w:hAnsi="Calibri" w:cs="Calibri"/>
        </w:rPr>
        <w:t>Walby and Armstrong, 2010</w:t>
      </w:r>
      <w:r w:rsidR="002341DA" w:rsidRPr="00275021">
        <w:rPr>
          <w:rFonts w:ascii="Calibri" w:hAnsi="Calibri" w:cs="Calibri"/>
        </w:rPr>
        <w:t>)</w:t>
      </w:r>
      <w:r w:rsidR="002341DA">
        <w:rPr>
          <w:rFonts w:ascii="Calibri" w:hAnsi="Calibri" w:cs="Calibri"/>
        </w:rPr>
        <w:t>.</w:t>
      </w:r>
      <w:r w:rsidR="002341DA" w:rsidRPr="00275021">
        <w:rPr>
          <w:rFonts w:ascii="Calibri" w:hAnsi="Calibri" w:cs="Calibri"/>
        </w:rPr>
        <w:t xml:space="preserve"> </w:t>
      </w:r>
      <w:r w:rsidR="002341DA">
        <w:rPr>
          <w:rFonts w:ascii="Calibri" w:hAnsi="Calibri" w:cs="Calibri"/>
        </w:rPr>
        <w:t>T</w:t>
      </w:r>
      <w:r w:rsidR="002341DA" w:rsidRPr="00275021">
        <w:rPr>
          <w:rFonts w:ascii="Calibri" w:hAnsi="Calibri" w:cs="Calibri"/>
        </w:rPr>
        <w:t>hese assumptions can lead to damaging patterns of bias in organisational contexts (Jenkins, 1994; Pettigrew and Tropp, 2011</w:t>
      </w:r>
      <w:r w:rsidR="00790448">
        <w:rPr>
          <w:rFonts w:ascii="Calibri" w:hAnsi="Calibri" w:cs="Calibri"/>
        </w:rPr>
        <w:t>:</w:t>
      </w:r>
      <w:r w:rsidR="002341DA" w:rsidRPr="00275021">
        <w:rPr>
          <w:rFonts w:ascii="Calibri" w:hAnsi="Calibri" w:cs="Calibri"/>
        </w:rPr>
        <w:t xml:space="preserve"> 131-43; Kirton and Greene, 2016</w:t>
      </w:r>
      <w:r w:rsidR="00790448">
        <w:rPr>
          <w:rFonts w:ascii="Calibri" w:hAnsi="Calibri" w:cs="Calibri"/>
        </w:rPr>
        <w:t>:</w:t>
      </w:r>
      <w:r w:rsidR="002341DA" w:rsidRPr="00275021">
        <w:rPr>
          <w:rFonts w:ascii="Calibri" w:hAnsi="Calibri" w:cs="Calibri"/>
        </w:rPr>
        <w:t xml:space="preserve"> 57-84)</w:t>
      </w:r>
      <w:r w:rsidR="002341DA">
        <w:rPr>
          <w:rFonts w:ascii="Calibri" w:hAnsi="Calibri" w:cs="Calibri"/>
        </w:rPr>
        <w:t xml:space="preserve">. </w:t>
      </w:r>
    </w:p>
    <w:p w14:paraId="6CF24696" w14:textId="77777777" w:rsidR="00C10DB3" w:rsidRDefault="002341DA" w:rsidP="00946B57">
      <w:pPr>
        <w:pStyle w:val="Newparagraph"/>
        <w:spacing w:after="240" w:line="240" w:lineRule="auto"/>
        <w:ind w:firstLine="0"/>
        <w:rPr>
          <w:rFonts w:ascii="Calibri" w:hAnsi="Calibri" w:cs="Calibri"/>
        </w:rPr>
      </w:pPr>
      <w:r w:rsidRPr="00275021">
        <w:rPr>
          <w:rFonts w:ascii="Calibri" w:hAnsi="Calibri" w:cs="Calibri"/>
        </w:rPr>
        <w:t xml:space="preserve">These issues </w:t>
      </w:r>
      <w:r>
        <w:rPr>
          <w:rFonts w:ascii="Calibri" w:hAnsi="Calibri" w:cs="Calibri"/>
        </w:rPr>
        <w:t xml:space="preserve">of inaccuracy and prejudice </w:t>
      </w:r>
      <w:r w:rsidRPr="00275021">
        <w:rPr>
          <w:rFonts w:ascii="Calibri" w:hAnsi="Calibri" w:cs="Calibri"/>
        </w:rPr>
        <w:t>relate to long-held discussions in the study of inter-group social dynamics (</w:t>
      </w:r>
      <w:r w:rsidR="002C21B8" w:rsidRPr="00275021">
        <w:rPr>
          <w:rFonts w:ascii="Calibri" w:hAnsi="Calibri" w:cs="Calibri"/>
        </w:rPr>
        <w:t xml:space="preserve">Young, 1990; </w:t>
      </w:r>
      <w:r w:rsidRPr="00275021">
        <w:rPr>
          <w:rFonts w:ascii="Calibri" w:hAnsi="Calibri" w:cs="Calibri"/>
        </w:rPr>
        <w:t xml:space="preserve">Brewer, 2003; Jenkins, </w:t>
      </w:r>
      <w:r>
        <w:rPr>
          <w:rFonts w:ascii="Calibri" w:hAnsi="Calibri" w:cs="Calibri"/>
        </w:rPr>
        <w:t>2004</w:t>
      </w:r>
      <w:r w:rsidRPr="00275021">
        <w:rPr>
          <w:rFonts w:ascii="Calibri" w:hAnsi="Calibri" w:cs="Calibri"/>
        </w:rPr>
        <w:t xml:space="preserve">; </w:t>
      </w:r>
      <w:r w:rsidR="002C21B8" w:rsidRPr="00275021">
        <w:rPr>
          <w:rFonts w:ascii="Calibri" w:hAnsi="Calibri" w:cs="Calibri"/>
        </w:rPr>
        <w:t xml:space="preserve">Brown, 2010; </w:t>
      </w:r>
      <w:r w:rsidRPr="00275021">
        <w:rPr>
          <w:rFonts w:ascii="Calibri" w:hAnsi="Calibri" w:cs="Calibri"/>
        </w:rPr>
        <w:t xml:space="preserve">Pettigrew and Tropp, 2011), in which </w:t>
      </w:r>
      <w:r w:rsidR="00051093">
        <w:rPr>
          <w:rFonts w:ascii="Calibri" w:hAnsi="Calibri" w:cs="Calibri"/>
        </w:rPr>
        <w:t xml:space="preserve">imposed </w:t>
      </w:r>
      <w:r w:rsidRPr="00275021">
        <w:rPr>
          <w:rFonts w:ascii="Calibri" w:hAnsi="Calibri" w:cs="Calibri"/>
        </w:rPr>
        <w:t xml:space="preserve">group categorisation </w:t>
      </w:r>
      <w:r w:rsidR="00315AAB">
        <w:rPr>
          <w:rFonts w:ascii="Calibri" w:hAnsi="Calibri" w:cs="Calibri"/>
        </w:rPr>
        <w:t xml:space="preserve">is </w:t>
      </w:r>
      <w:r w:rsidR="00051093">
        <w:rPr>
          <w:rFonts w:ascii="Calibri" w:hAnsi="Calibri" w:cs="Calibri"/>
        </w:rPr>
        <w:t>known to</w:t>
      </w:r>
      <w:r w:rsidRPr="00275021">
        <w:rPr>
          <w:rFonts w:ascii="Calibri" w:hAnsi="Calibri" w:cs="Calibri"/>
        </w:rPr>
        <w:t xml:space="preserve"> </w:t>
      </w:r>
      <w:r w:rsidR="002C21B8">
        <w:rPr>
          <w:rFonts w:ascii="Calibri" w:hAnsi="Calibri" w:cs="Calibri"/>
        </w:rPr>
        <w:t xml:space="preserve">limit opportunity and to </w:t>
      </w:r>
      <w:r w:rsidR="00051093">
        <w:rPr>
          <w:rFonts w:ascii="Calibri" w:hAnsi="Calibri" w:cs="Calibri"/>
        </w:rPr>
        <w:t>encourage</w:t>
      </w:r>
      <w:r w:rsidRPr="00275021">
        <w:rPr>
          <w:rFonts w:ascii="Calibri" w:hAnsi="Calibri" w:cs="Calibri"/>
        </w:rPr>
        <w:t xml:space="preserve"> hierarchical </w:t>
      </w:r>
      <w:r w:rsidR="00315AAB">
        <w:rPr>
          <w:rFonts w:ascii="Calibri" w:hAnsi="Calibri" w:cs="Calibri"/>
        </w:rPr>
        <w:t xml:space="preserve">social </w:t>
      </w:r>
      <w:r w:rsidRPr="00275021">
        <w:rPr>
          <w:rFonts w:ascii="Calibri" w:hAnsi="Calibri" w:cs="Calibri"/>
        </w:rPr>
        <w:t>binaries</w:t>
      </w:r>
      <w:r>
        <w:rPr>
          <w:rFonts w:ascii="Calibri" w:hAnsi="Calibri" w:cs="Calibri"/>
        </w:rPr>
        <w:t xml:space="preserve">, </w:t>
      </w:r>
      <w:r w:rsidRPr="00275021">
        <w:rPr>
          <w:rFonts w:ascii="Calibri" w:hAnsi="Calibri" w:cs="Calibri"/>
        </w:rPr>
        <w:t>stereotyping</w:t>
      </w:r>
      <w:r w:rsidR="002C21B8">
        <w:rPr>
          <w:rFonts w:ascii="Calibri" w:hAnsi="Calibri" w:cs="Calibri"/>
        </w:rPr>
        <w:t xml:space="preserve"> and </w:t>
      </w:r>
      <w:r w:rsidRPr="00275021">
        <w:rPr>
          <w:rFonts w:ascii="Calibri" w:hAnsi="Calibri" w:cs="Calibri"/>
        </w:rPr>
        <w:t xml:space="preserve">prejudice. </w:t>
      </w:r>
      <w:r w:rsidR="003D3A77">
        <w:rPr>
          <w:rFonts w:ascii="Calibri" w:hAnsi="Calibri" w:cs="Calibri"/>
        </w:rPr>
        <w:t>T</w:t>
      </w:r>
      <w:r w:rsidRPr="00275021">
        <w:rPr>
          <w:rFonts w:ascii="Calibri" w:hAnsi="Calibri" w:cs="Calibri"/>
        </w:rPr>
        <w:t xml:space="preserve">he imposition of group categories </w:t>
      </w:r>
      <w:r w:rsidR="003D3A77">
        <w:rPr>
          <w:rFonts w:ascii="Calibri" w:hAnsi="Calibri" w:cs="Calibri"/>
        </w:rPr>
        <w:t>has been shown to</w:t>
      </w:r>
      <w:r w:rsidRPr="00275021">
        <w:rPr>
          <w:rFonts w:ascii="Calibri" w:hAnsi="Calibri" w:cs="Calibri"/>
        </w:rPr>
        <w:t xml:space="preserve"> </w:t>
      </w:r>
      <w:r w:rsidR="003D3A77">
        <w:rPr>
          <w:rFonts w:ascii="Calibri" w:hAnsi="Calibri" w:cs="Calibri"/>
        </w:rPr>
        <w:t>cause</w:t>
      </w:r>
      <w:r w:rsidR="003D3A77" w:rsidRPr="00275021">
        <w:rPr>
          <w:rFonts w:ascii="Calibri" w:hAnsi="Calibri" w:cs="Calibri"/>
        </w:rPr>
        <w:t xml:space="preserve"> misinformation and bias in critical arenas </w:t>
      </w:r>
      <w:r w:rsidR="00051093">
        <w:rPr>
          <w:rFonts w:ascii="Calibri" w:hAnsi="Calibri" w:cs="Calibri"/>
        </w:rPr>
        <w:t>like</w:t>
      </w:r>
      <w:r w:rsidR="003D3A77" w:rsidRPr="00275021">
        <w:rPr>
          <w:rFonts w:ascii="Calibri" w:hAnsi="Calibri" w:cs="Calibri"/>
        </w:rPr>
        <w:t xml:space="preserve"> healthcare (Gómez and López, 2013)</w:t>
      </w:r>
      <w:r w:rsidR="003D3A77">
        <w:rPr>
          <w:rFonts w:ascii="Calibri" w:hAnsi="Calibri" w:cs="Calibri"/>
        </w:rPr>
        <w:t xml:space="preserve">, the </w:t>
      </w:r>
      <w:r w:rsidR="002C21B8">
        <w:rPr>
          <w:rFonts w:ascii="Calibri" w:hAnsi="Calibri" w:cs="Calibri"/>
        </w:rPr>
        <w:t>performance</w:t>
      </w:r>
      <w:r w:rsidR="003D3A77">
        <w:rPr>
          <w:rFonts w:ascii="Calibri" w:hAnsi="Calibri" w:cs="Calibri"/>
        </w:rPr>
        <w:t xml:space="preserve"> of negative</w:t>
      </w:r>
      <w:r w:rsidR="003D3A77" w:rsidRPr="00275021">
        <w:rPr>
          <w:rFonts w:ascii="Calibri" w:hAnsi="Calibri" w:cs="Calibri"/>
        </w:rPr>
        <w:t xml:space="preserve"> </w:t>
      </w:r>
      <w:r w:rsidR="003D3A77">
        <w:rPr>
          <w:rFonts w:ascii="Calibri" w:hAnsi="Calibri" w:cs="Calibri"/>
        </w:rPr>
        <w:t xml:space="preserve">attributes based on societal </w:t>
      </w:r>
      <w:r w:rsidR="003D3A77" w:rsidRPr="00275021">
        <w:rPr>
          <w:rFonts w:ascii="Calibri" w:hAnsi="Calibri" w:cs="Calibri"/>
        </w:rPr>
        <w:t>expect</w:t>
      </w:r>
      <w:r w:rsidR="003D3A77">
        <w:rPr>
          <w:rFonts w:ascii="Calibri" w:hAnsi="Calibri" w:cs="Calibri"/>
        </w:rPr>
        <w:t>ations of</w:t>
      </w:r>
      <w:r w:rsidR="003D3A77" w:rsidRPr="00275021">
        <w:rPr>
          <w:rFonts w:ascii="Calibri" w:hAnsi="Calibri" w:cs="Calibri"/>
        </w:rPr>
        <w:t xml:space="preserve"> </w:t>
      </w:r>
      <w:r w:rsidR="002C21B8">
        <w:rPr>
          <w:rFonts w:ascii="Calibri" w:hAnsi="Calibri" w:cs="Calibri"/>
        </w:rPr>
        <w:t>particular</w:t>
      </w:r>
      <w:r w:rsidR="003D3A77">
        <w:rPr>
          <w:rFonts w:ascii="Calibri" w:hAnsi="Calibri" w:cs="Calibri"/>
        </w:rPr>
        <w:t xml:space="preserve"> </w:t>
      </w:r>
      <w:r w:rsidR="003D3A77" w:rsidRPr="00275021">
        <w:rPr>
          <w:rFonts w:ascii="Calibri" w:hAnsi="Calibri" w:cs="Calibri"/>
        </w:rPr>
        <w:t>group</w:t>
      </w:r>
      <w:r w:rsidR="00051093">
        <w:rPr>
          <w:rFonts w:ascii="Calibri" w:hAnsi="Calibri" w:cs="Calibri"/>
        </w:rPr>
        <w:t>s</w:t>
      </w:r>
      <w:r w:rsidR="003D3A77" w:rsidRPr="00275021">
        <w:rPr>
          <w:rFonts w:ascii="Calibri" w:hAnsi="Calibri" w:cs="Calibri"/>
        </w:rPr>
        <w:t xml:space="preserve"> (</w:t>
      </w:r>
      <w:r w:rsidR="003D3A77" w:rsidRPr="00C6790C">
        <w:rPr>
          <w:rFonts w:ascii="Calibri" w:hAnsi="Calibri" w:cs="Calibri"/>
        </w:rPr>
        <w:t>Hacking</w:t>
      </w:r>
      <w:r w:rsidR="003D3A77" w:rsidRPr="00275021">
        <w:rPr>
          <w:rFonts w:ascii="Calibri" w:hAnsi="Calibri" w:cs="Calibri"/>
        </w:rPr>
        <w:t>, 1995</w:t>
      </w:r>
      <w:r w:rsidR="003D3A77">
        <w:rPr>
          <w:rFonts w:ascii="Calibri" w:hAnsi="Calibri" w:cs="Calibri"/>
        </w:rPr>
        <w:t xml:space="preserve">; </w:t>
      </w:r>
      <w:r w:rsidR="003D3A77" w:rsidRPr="00275021">
        <w:rPr>
          <w:rFonts w:ascii="Calibri" w:hAnsi="Calibri" w:cs="Calibri"/>
        </w:rPr>
        <w:t xml:space="preserve">Brubaker </w:t>
      </w:r>
      <w:r w:rsidR="003D3A77" w:rsidRPr="00BD23F4">
        <w:rPr>
          <w:rFonts w:ascii="Calibri" w:hAnsi="Calibri" w:cs="Calibri"/>
          <w:i/>
        </w:rPr>
        <w:t>et al</w:t>
      </w:r>
      <w:r w:rsidR="003D3A77">
        <w:rPr>
          <w:rFonts w:ascii="Calibri" w:hAnsi="Calibri" w:cs="Calibri"/>
        </w:rPr>
        <w:t>.</w:t>
      </w:r>
      <w:r w:rsidR="003D3A77" w:rsidRPr="00275021">
        <w:rPr>
          <w:rFonts w:ascii="Calibri" w:hAnsi="Calibri" w:cs="Calibri"/>
        </w:rPr>
        <w:t xml:space="preserve">, 2004; Jenkins, </w:t>
      </w:r>
      <w:r w:rsidR="003D3A77">
        <w:rPr>
          <w:rFonts w:ascii="Calibri" w:hAnsi="Calibri" w:cs="Calibri"/>
        </w:rPr>
        <w:t xml:space="preserve">2004; </w:t>
      </w:r>
      <w:r w:rsidR="003D3A77" w:rsidRPr="00275021">
        <w:rPr>
          <w:rFonts w:ascii="Calibri" w:hAnsi="Calibri" w:cs="Calibri"/>
        </w:rPr>
        <w:t>Martin and Gerber, 2006;</w:t>
      </w:r>
      <w:r w:rsidR="003D3A77" w:rsidRPr="003D3A77">
        <w:rPr>
          <w:rFonts w:ascii="Calibri" w:hAnsi="Calibri" w:cs="Calibri"/>
        </w:rPr>
        <w:t xml:space="preserve"> </w:t>
      </w:r>
      <w:r w:rsidR="003D3A77" w:rsidRPr="00275021">
        <w:rPr>
          <w:rFonts w:ascii="Calibri" w:hAnsi="Calibri" w:cs="Calibri"/>
        </w:rPr>
        <w:t>Aspinall and Mitton, 2008; Burton</w:t>
      </w:r>
      <w:r w:rsidR="002A1BA4">
        <w:rPr>
          <w:rFonts w:ascii="Calibri" w:hAnsi="Calibri" w:cs="Calibri"/>
        </w:rPr>
        <w:t xml:space="preserve"> </w:t>
      </w:r>
      <w:r w:rsidR="002A1BA4" w:rsidRPr="002A1BA4">
        <w:rPr>
          <w:rFonts w:ascii="Calibri" w:hAnsi="Calibri" w:cs="Calibri"/>
          <w:i/>
          <w:iCs/>
        </w:rPr>
        <w:t>et al</w:t>
      </w:r>
      <w:r w:rsidR="00D22A46">
        <w:rPr>
          <w:rFonts w:ascii="Calibri" w:hAnsi="Calibri" w:cs="Calibri"/>
          <w:i/>
          <w:iCs/>
        </w:rPr>
        <w:t>.</w:t>
      </w:r>
      <w:r w:rsidR="003D3A77" w:rsidRPr="00275021">
        <w:rPr>
          <w:rFonts w:ascii="Calibri" w:hAnsi="Calibri" w:cs="Calibri"/>
        </w:rPr>
        <w:t>, 2010)</w:t>
      </w:r>
      <w:r w:rsidR="003D3A77">
        <w:rPr>
          <w:rFonts w:ascii="Calibri" w:hAnsi="Calibri" w:cs="Calibri"/>
        </w:rPr>
        <w:t xml:space="preserve">, and even </w:t>
      </w:r>
      <w:r w:rsidRPr="00275021">
        <w:rPr>
          <w:rFonts w:ascii="Calibri" w:hAnsi="Calibri" w:cs="Calibri"/>
        </w:rPr>
        <w:t>ethnic and nationalist violence (Brubaker, 2004)</w:t>
      </w:r>
      <w:r w:rsidR="003D3A77">
        <w:rPr>
          <w:rFonts w:ascii="Calibri" w:hAnsi="Calibri" w:cs="Calibri"/>
        </w:rPr>
        <w:t>.</w:t>
      </w:r>
      <w:r w:rsidR="008A2620">
        <w:rPr>
          <w:rFonts w:ascii="Calibri" w:hAnsi="Calibri" w:cs="Calibri"/>
        </w:rPr>
        <w:t xml:space="preserve"> </w:t>
      </w:r>
    </w:p>
    <w:p w14:paraId="3239DF17" w14:textId="162620DC" w:rsidR="00B50AAD" w:rsidRDefault="00860739" w:rsidP="00946B57">
      <w:pPr>
        <w:pStyle w:val="Newparagraph"/>
        <w:spacing w:after="240" w:line="240" w:lineRule="auto"/>
        <w:ind w:firstLine="0"/>
        <w:rPr>
          <w:rFonts w:ascii="Calibri" w:hAnsi="Calibri" w:cs="Calibri"/>
        </w:rPr>
      </w:pPr>
      <w:r>
        <w:rPr>
          <w:rFonts w:ascii="Calibri" w:hAnsi="Calibri" w:cs="Calibri"/>
        </w:rPr>
        <w:t>With this background, t</w:t>
      </w:r>
      <w:r w:rsidR="008A2620">
        <w:rPr>
          <w:rFonts w:ascii="Calibri" w:hAnsi="Calibri" w:cs="Calibri"/>
        </w:rPr>
        <w:t xml:space="preserve">he use of </w:t>
      </w:r>
      <w:r w:rsidR="00211A2D">
        <w:rPr>
          <w:rFonts w:ascii="Calibri" w:hAnsi="Calibri" w:cs="Calibri"/>
        </w:rPr>
        <w:t>predetermined</w:t>
      </w:r>
      <w:r w:rsidR="008A2620">
        <w:rPr>
          <w:rFonts w:ascii="Calibri" w:hAnsi="Calibri" w:cs="Calibri"/>
        </w:rPr>
        <w:t xml:space="preserve"> group identities </w:t>
      </w:r>
      <w:r>
        <w:rPr>
          <w:rFonts w:ascii="Calibri" w:hAnsi="Calibri" w:cs="Calibri"/>
        </w:rPr>
        <w:t xml:space="preserve">in DM </w:t>
      </w:r>
      <w:r w:rsidR="008A2620">
        <w:rPr>
          <w:rFonts w:ascii="Calibri" w:hAnsi="Calibri" w:cs="Calibri"/>
        </w:rPr>
        <w:t>can lead to a sense of e</w:t>
      </w:r>
      <w:r w:rsidR="008A2620" w:rsidRPr="00275021">
        <w:rPr>
          <w:rFonts w:ascii="Calibri" w:hAnsi="Calibri" w:cs="Calibri"/>
        </w:rPr>
        <w:t xml:space="preserve">xclusion, </w:t>
      </w:r>
      <w:r w:rsidR="008A2620">
        <w:rPr>
          <w:rFonts w:ascii="Calibri" w:hAnsi="Calibri" w:cs="Calibri"/>
        </w:rPr>
        <w:t xml:space="preserve">reduced self-esteem, and a lack of </w:t>
      </w:r>
      <w:r w:rsidR="008A2620" w:rsidRPr="00275021">
        <w:rPr>
          <w:rFonts w:ascii="Calibri" w:hAnsi="Calibri" w:cs="Calibri"/>
        </w:rPr>
        <w:t xml:space="preserve">motivation </w:t>
      </w:r>
      <w:r w:rsidR="008A2620">
        <w:rPr>
          <w:rFonts w:ascii="Calibri" w:hAnsi="Calibri" w:cs="Calibri"/>
        </w:rPr>
        <w:t xml:space="preserve">to participate </w:t>
      </w:r>
      <w:r w:rsidR="008A2620" w:rsidRPr="00275021">
        <w:rPr>
          <w:rFonts w:ascii="Calibri" w:hAnsi="Calibri" w:cs="Calibri"/>
        </w:rPr>
        <w:t xml:space="preserve">(Bonnett and Carrington, 2000; Townsend </w:t>
      </w:r>
      <w:r w:rsidR="008A2620" w:rsidRPr="00922F10">
        <w:rPr>
          <w:rFonts w:ascii="Calibri" w:hAnsi="Calibri" w:cs="Calibri"/>
          <w:i/>
        </w:rPr>
        <w:t>et al</w:t>
      </w:r>
      <w:r w:rsidR="008A2620">
        <w:rPr>
          <w:rFonts w:ascii="Calibri" w:hAnsi="Calibri" w:cs="Calibri"/>
        </w:rPr>
        <w:t>.</w:t>
      </w:r>
      <w:r w:rsidR="008A2620" w:rsidRPr="00275021">
        <w:rPr>
          <w:rFonts w:ascii="Calibri" w:hAnsi="Calibri" w:cs="Calibri"/>
        </w:rPr>
        <w:t>, 2009; Aspinall, 2012)</w:t>
      </w:r>
      <w:r w:rsidR="008A2620">
        <w:rPr>
          <w:rFonts w:ascii="Calibri" w:hAnsi="Calibri" w:cs="Calibri"/>
        </w:rPr>
        <w:t xml:space="preserve">. </w:t>
      </w:r>
      <w:r w:rsidR="00C10DB3">
        <w:rPr>
          <w:rFonts w:ascii="Calibri" w:hAnsi="Calibri" w:cs="Calibri"/>
        </w:rPr>
        <w:t xml:space="preserve">The significance of this for any diversity and inclusion initiative, in any context, is clear. </w:t>
      </w:r>
      <w:r w:rsidR="0005130A">
        <w:rPr>
          <w:rFonts w:ascii="Calibri" w:hAnsi="Calibri" w:cs="Calibri"/>
        </w:rPr>
        <w:t>In a standard DM exercise,</w:t>
      </w:r>
      <w:r w:rsidR="00C10DB3">
        <w:rPr>
          <w:rFonts w:ascii="Calibri" w:hAnsi="Calibri" w:cs="Calibri"/>
        </w:rPr>
        <w:t xml:space="preserve"> those individuals most likely to be looked over when communities, organisations and wider society makes decisions</w:t>
      </w:r>
      <w:r w:rsidR="0005130A">
        <w:rPr>
          <w:rFonts w:ascii="Calibri" w:hAnsi="Calibri" w:cs="Calibri"/>
        </w:rPr>
        <w:t xml:space="preserve"> are also those least likely to be counted, or to feel able or willing to participate. This means that the work done on the basis of that DM research – work which will inevitably shape ideas</w:t>
      </w:r>
      <w:r w:rsidR="00C10DB3">
        <w:rPr>
          <w:rFonts w:ascii="Calibri" w:hAnsi="Calibri" w:cs="Calibri"/>
        </w:rPr>
        <w:t xml:space="preserve"> about how to become more inclusive</w:t>
      </w:r>
      <w:r w:rsidR="0005130A">
        <w:rPr>
          <w:rFonts w:ascii="Calibri" w:hAnsi="Calibri" w:cs="Calibri"/>
        </w:rPr>
        <w:t xml:space="preserve"> and to nurture diversity – will </w:t>
      </w:r>
      <w:r w:rsidR="0005130A" w:rsidRPr="0005130A">
        <w:rPr>
          <w:rFonts w:ascii="Calibri" w:hAnsi="Calibri" w:cs="Calibri"/>
          <w:i/>
          <w:iCs/>
        </w:rPr>
        <w:t>a priori</w:t>
      </w:r>
      <w:r w:rsidR="0005130A">
        <w:rPr>
          <w:rFonts w:ascii="Calibri" w:hAnsi="Calibri" w:cs="Calibri"/>
        </w:rPr>
        <w:t xml:space="preserve"> exclude those marginalised </w:t>
      </w:r>
      <w:r w:rsidR="0005130A">
        <w:rPr>
          <w:rFonts w:ascii="Calibri" w:hAnsi="Calibri" w:cs="Calibri"/>
        </w:rPr>
        <w:lastRenderedPageBreak/>
        <w:t>people, undermining the very purpose of that work. From the perspective of an organisation wishing to make the most their diversity through shaping effective</w:t>
      </w:r>
      <w:r w:rsidR="00790448">
        <w:rPr>
          <w:rFonts w:ascii="Calibri" w:hAnsi="Calibri" w:cs="Calibri"/>
        </w:rPr>
        <w:t xml:space="preserve"> </w:t>
      </w:r>
      <w:r w:rsidR="0005130A">
        <w:rPr>
          <w:rFonts w:ascii="Calibri" w:hAnsi="Calibri" w:cs="Calibri"/>
        </w:rPr>
        <w:t>Diversity Management programmes,</w:t>
      </w:r>
      <w:r w:rsidR="008A2620">
        <w:rPr>
          <w:rFonts w:ascii="Calibri" w:hAnsi="Calibri" w:cs="Calibri"/>
        </w:rPr>
        <w:t xml:space="preserve"> </w:t>
      </w:r>
      <w:r w:rsidR="0005130A">
        <w:rPr>
          <w:rFonts w:ascii="Calibri" w:hAnsi="Calibri" w:cs="Calibri"/>
        </w:rPr>
        <w:t>the impact is equally problematic. Those programmes</w:t>
      </w:r>
      <w:r w:rsidR="008A2620">
        <w:rPr>
          <w:rFonts w:ascii="Calibri" w:hAnsi="Calibri" w:cs="Calibri"/>
        </w:rPr>
        <w:t xml:space="preserve"> rely for their success on </w:t>
      </w:r>
      <w:r w:rsidR="0005130A">
        <w:rPr>
          <w:rFonts w:ascii="Calibri" w:hAnsi="Calibri" w:cs="Calibri"/>
        </w:rPr>
        <w:t xml:space="preserve">detailed </w:t>
      </w:r>
      <w:r w:rsidR="005F405D">
        <w:rPr>
          <w:rFonts w:ascii="Calibri" w:hAnsi="Calibri" w:cs="Calibri"/>
        </w:rPr>
        <w:t xml:space="preserve">knowledge of and </w:t>
      </w:r>
      <w:r>
        <w:rPr>
          <w:rFonts w:ascii="Calibri" w:hAnsi="Calibri" w:cs="Calibri"/>
        </w:rPr>
        <w:t>high</w:t>
      </w:r>
      <w:r w:rsidR="008A2620">
        <w:rPr>
          <w:rFonts w:ascii="Calibri" w:hAnsi="Calibri" w:cs="Calibri"/>
        </w:rPr>
        <w:t xml:space="preserve"> </w:t>
      </w:r>
      <w:r w:rsidR="00C10DB3">
        <w:rPr>
          <w:rFonts w:ascii="Calibri" w:hAnsi="Calibri" w:cs="Calibri"/>
        </w:rPr>
        <w:t xml:space="preserve">levels of </w:t>
      </w:r>
      <w:r w:rsidR="008A2620">
        <w:rPr>
          <w:rFonts w:ascii="Calibri" w:hAnsi="Calibri" w:cs="Calibri"/>
        </w:rPr>
        <w:t xml:space="preserve">participation </w:t>
      </w:r>
      <w:r>
        <w:rPr>
          <w:rFonts w:ascii="Calibri" w:hAnsi="Calibri" w:cs="Calibri"/>
        </w:rPr>
        <w:t>amongst</w:t>
      </w:r>
      <w:r w:rsidR="008A2620">
        <w:rPr>
          <w:rFonts w:ascii="Calibri" w:hAnsi="Calibri" w:cs="Calibri"/>
        </w:rPr>
        <w:t xml:space="preserve"> stakeholders, </w:t>
      </w:r>
      <w:r w:rsidR="0005130A">
        <w:rPr>
          <w:rFonts w:ascii="Calibri" w:hAnsi="Calibri" w:cs="Calibri"/>
        </w:rPr>
        <w:t xml:space="preserve">and research methods which exclude individuals from the outset cannot be considered </w:t>
      </w:r>
      <w:r w:rsidR="00D40573">
        <w:rPr>
          <w:rFonts w:ascii="Calibri" w:hAnsi="Calibri" w:cs="Calibri"/>
        </w:rPr>
        <w:t>valuable</w:t>
      </w:r>
      <w:r w:rsidR="0005130A">
        <w:rPr>
          <w:rFonts w:ascii="Calibri" w:hAnsi="Calibri" w:cs="Calibri"/>
        </w:rPr>
        <w:t xml:space="preserve"> tools</w:t>
      </w:r>
      <w:r w:rsidR="008A2620">
        <w:rPr>
          <w:rFonts w:ascii="Calibri" w:hAnsi="Calibri" w:cs="Calibri"/>
        </w:rPr>
        <w:t>.</w:t>
      </w:r>
      <w:r w:rsidR="001F62C9">
        <w:rPr>
          <w:rFonts w:ascii="Calibri" w:hAnsi="Calibri" w:cs="Calibri"/>
        </w:rPr>
        <w:t xml:space="preserve"> </w:t>
      </w:r>
    </w:p>
    <w:p w14:paraId="550FBC55" w14:textId="77777777" w:rsidR="00C10DB3" w:rsidRPr="00C10DB3" w:rsidRDefault="00C10DB3" w:rsidP="00946B57">
      <w:pPr>
        <w:pStyle w:val="Newparagraph"/>
        <w:spacing w:after="240" w:line="240" w:lineRule="auto"/>
        <w:ind w:firstLine="0"/>
        <w:rPr>
          <w:rFonts w:ascii="Calibri" w:hAnsi="Calibri" w:cs="Calibri"/>
        </w:rPr>
      </w:pPr>
    </w:p>
    <w:p w14:paraId="566451A0" w14:textId="60E4E062" w:rsidR="005C188B" w:rsidRDefault="00061C36" w:rsidP="00946B57">
      <w:pPr>
        <w:pStyle w:val="Newparagraph"/>
        <w:spacing w:after="240" w:line="240" w:lineRule="auto"/>
        <w:ind w:firstLine="0"/>
        <w:rPr>
          <w:rFonts w:ascii="Calibri" w:hAnsi="Calibri" w:cs="Calibri"/>
          <w:b/>
        </w:rPr>
      </w:pPr>
      <w:r>
        <w:rPr>
          <w:rFonts w:ascii="Calibri" w:hAnsi="Calibri" w:cs="Calibri"/>
          <w:b/>
        </w:rPr>
        <w:t>Designing</w:t>
      </w:r>
      <w:r w:rsidR="005C188B">
        <w:rPr>
          <w:rFonts w:ascii="Calibri" w:hAnsi="Calibri" w:cs="Calibri"/>
          <w:b/>
        </w:rPr>
        <w:t xml:space="preserve"> an Alternative Model</w:t>
      </w:r>
    </w:p>
    <w:p w14:paraId="46C88905" w14:textId="2A0DCE22" w:rsidR="00F65EB4" w:rsidRDefault="002A1BA4" w:rsidP="001C2110">
      <w:pPr>
        <w:pStyle w:val="Newparagraph"/>
        <w:spacing w:after="240" w:line="240" w:lineRule="auto"/>
        <w:ind w:firstLine="0"/>
        <w:rPr>
          <w:rFonts w:ascii="Calibri" w:hAnsi="Calibri" w:cs="Calibri"/>
        </w:rPr>
      </w:pPr>
      <w:r>
        <w:rPr>
          <w:rFonts w:ascii="Calibri" w:hAnsi="Calibri" w:cs="Calibri"/>
        </w:rPr>
        <w:t>Most responses</w:t>
      </w:r>
      <w:r w:rsidR="002B57FA" w:rsidRPr="00F65EB4">
        <w:rPr>
          <w:rFonts w:ascii="Calibri" w:hAnsi="Calibri" w:cs="Calibri"/>
        </w:rPr>
        <w:t xml:space="preserve"> </w:t>
      </w:r>
      <w:r w:rsidR="002228A6" w:rsidRPr="00F65EB4">
        <w:rPr>
          <w:rFonts w:ascii="Calibri" w:hAnsi="Calibri" w:cs="Calibri"/>
        </w:rPr>
        <w:t xml:space="preserve">to </w:t>
      </w:r>
      <w:r w:rsidR="002B57FA" w:rsidRPr="00F65EB4">
        <w:rPr>
          <w:rFonts w:ascii="Calibri" w:hAnsi="Calibri" w:cs="Calibri"/>
        </w:rPr>
        <w:t>the</w:t>
      </w:r>
      <w:r w:rsidR="00170602" w:rsidRPr="00F65EB4">
        <w:rPr>
          <w:rFonts w:ascii="Calibri" w:hAnsi="Calibri" w:cs="Calibri"/>
        </w:rPr>
        <w:t xml:space="preserve"> problems</w:t>
      </w:r>
      <w:r w:rsidR="00F65EB4" w:rsidRPr="00F65EB4">
        <w:rPr>
          <w:rFonts w:ascii="Calibri" w:hAnsi="Calibri" w:cs="Calibri"/>
        </w:rPr>
        <w:t xml:space="preserve"> of data accuracy and participant experience in DM</w:t>
      </w:r>
      <w:r>
        <w:rPr>
          <w:rFonts w:ascii="Calibri" w:hAnsi="Calibri" w:cs="Calibri"/>
        </w:rPr>
        <w:t xml:space="preserve"> continue to pursue predetermined group categorisation</w:t>
      </w:r>
      <w:r w:rsidR="000445AC" w:rsidRPr="00F65EB4">
        <w:rPr>
          <w:rFonts w:ascii="Calibri" w:hAnsi="Calibri" w:cs="Calibri"/>
        </w:rPr>
        <w:t xml:space="preserve">. Variations </w:t>
      </w:r>
      <w:r w:rsidR="00F65EB4" w:rsidRPr="00F65EB4">
        <w:rPr>
          <w:rFonts w:ascii="Calibri" w:hAnsi="Calibri" w:cs="Calibri"/>
        </w:rPr>
        <w:t xml:space="preserve">on the standard method </w:t>
      </w:r>
      <w:r w:rsidR="000445AC" w:rsidRPr="00F65EB4">
        <w:rPr>
          <w:rFonts w:ascii="Calibri" w:hAnsi="Calibri" w:cs="Calibri"/>
        </w:rPr>
        <w:t xml:space="preserve">include providing </w:t>
      </w:r>
      <w:r w:rsidR="00167FE4">
        <w:rPr>
          <w:rFonts w:ascii="Calibri" w:hAnsi="Calibri" w:cs="Calibri"/>
        </w:rPr>
        <w:t>larger numbers of</w:t>
      </w:r>
      <w:r w:rsidR="00F65EB4" w:rsidRPr="00F65EB4">
        <w:rPr>
          <w:rFonts w:ascii="Calibri" w:hAnsi="Calibri" w:cs="Calibri"/>
        </w:rPr>
        <w:t xml:space="preserve"> group</w:t>
      </w:r>
      <w:r w:rsidR="00167FE4">
        <w:rPr>
          <w:rFonts w:ascii="Calibri" w:hAnsi="Calibri" w:cs="Calibri"/>
        </w:rPr>
        <w:t>s</w:t>
      </w:r>
      <w:r w:rsidR="00F65EB4" w:rsidRPr="00F65EB4">
        <w:rPr>
          <w:rFonts w:ascii="Calibri" w:hAnsi="Calibri" w:cs="Calibri"/>
        </w:rPr>
        <w:t>;</w:t>
      </w:r>
      <w:r w:rsidR="000445AC" w:rsidRPr="00F65EB4">
        <w:rPr>
          <w:rFonts w:ascii="Calibri" w:hAnsi="Calibri" w:cs="Calibri"/>
        </w:rPr>
        <w:t xml:space="preserve"> </w:t>
      </w:r>
      <w:r w:rsidR="00F65EB4" w:rsidRPr="00F65EB4">
        <w:rPr>
          <w:rFonts w:ascii="Calibri" w:hAnsi="Calibri" w:cs="Calibri"/>
        </w:rPr>
        <w:t>allowing</w:t>
      </w:r>
      <w:r w:rsidR="000445AC" w:rsidRPr="00F65EB4">
        <w:rPr>
          <w:rFonts w:ascii="Calibri" w:hAnsi="Calibri" w:cs="Calibri"/>
        </w:rPr>
        <w:t xml:space="preserve"> </w:t>
      </w:r>
      <w:r w:rsidR="00F65EB4" w:rsidRPr="00F65EB4">
        <w:rPr>
          <w:rFonts w:ascii="Calibri" w:hAnsi="Calibri" w:cs="Calibri"/>
        </w:rPr>
        <w:t>people to</w:t>
      </w:r>
      <w:r w:rsidR="000445AC" w:rsidRPr="00F65EB4">
        <w:rPr>
          <w:rFonts w:ascii="Calibri" w:hAnsi="Calibri" w:cs="Calibri"/>
        </w:rPr>
        <w:t xml:space="preserve"> pick several </w:t>
      </w:r>
      <w:r w:rsidR="00167FE4">
        <w:rPr>
          <w:rFonts w:ascii="Calibri" w:hAnsi="Calibri" w:cs="Calibri"/>
        </w:rPr>
        <w:t>groups</w:t>
      </w:r>
      <w:r w:rsidR="0069060A">
        <w:rPr>
          <w:rFonts w:ascii="Calibri" w:hAnsi="Calibri" w:cs="Calibri"/>
        </w:rPr>
        <w:t xml:space="preserve"> for each identity strand</w:t>
      </w:r>
      <w:r>
        <w:rPr>
          <w:rFonts w:ascii="Calibri" w:hAnsi="Calibri" w:cs="Calibri"/>
        </w:rPr>
        <w:t>;</w:t>
      </w:r>
      <w:r w:rsidR="00F65EB4" w:rsidRPr="00F65EB4">
        <w:rPr>
          <w:rFonts w:ascii="Calibri" w:hAnsi="Calibri" w:cs="Calibri"/>
        </w:rPr>
        <w:t xml:space="preserve"> </w:t>
      </w:r>
      <w:r w:rsidR="000445AC" w:rsidRPr="00F65EB4">
        <w:rPr>
          <w:rFonts w:ascii="Calibri" w:hAnsi="Calibri" w:cs="Calibri"/>
        </w:rPr>
        <w:t xml:space="preserve">providing the </w:t>
      </w:r>
      <w:r w:rsidR="00F65EB4" w:rsidRPr="00F65EB4">
        <w:rPr>
          <w:rFonts w:ascii="Calibri" w:hAnsi="Calibri" w:cs="Calibri"/>
        </w:rPr>
        <w:t>option</w:t>
      </w:r>
      <w:r w:rsidR="000445AC" w:rsidRPr="00F65EB4">
        <w:rPr>
          <w:rFonts w:ascii="Calibri" w:hAnsi="Calibri" w:cs="Calibri"/>
        </w:rPr>
        <w:t xml:space="preserve"> to </w:t>
      </w:r>
      <w:r w:rsidR="0069060A">
        <w:rPr>
          <w:rFonts w:ascii="Calibri" w:hAnsi="Calibri" w:cs="Calibri"/>
        </w:rPr>
        <w:t>indicate</w:t>
      </w:r>
      <w:r w:rsidR="000445AC" w:rsidRPr="00F65EB4">
        <w:rPr>
          <w:rFonts w:ascii="Calibri" w:hAnsi="Calibri" w:cs="Calibri"/>
        </w:rPr>
        <w:t xml:space="preserve"> dominant and secondary </w:t>
      </w:r>
      <w:r>
        <w:rPr>
          <w:rFonts w:ascii="Calibri" w:hAnsi="Calibri" w:cs="Calibri"/>
        </w:rPr>
        <w:t>identities</w:t>
      </w:r>
      <w:r w:rsidR="00F65EB4" w:rsidRPr="00F65EB4">
        <w:rPr>
          <w:rFonts w:ascii="Calibri" w:hAnsi="Calibri" w:cs="Calibri"/>
        </w:rPr>
        <w:t>;</w:t>
      </w:r>
      <w:r w:rsidR="000445AC" w:rsidRPr="00F65EB4">
        <w:rPr>
          <w:rFonts w:ascii="Calibri" w:hAnsi="Calibri" w:cs="Calibri"/>
        </w:rPr>
        <w:t xml:space="preserve"> </w:t>
      </w:r>
      <w:r w:rsidR="00F65EB4" w:rsidRPr="00F65EB4">
        <w:rPr>
          <w:rFonts w:ascii="Calibri" w:hAnsi="Calibri" w:cs="Calibri"/>
        </w:rPr>
        <w:t>and</w:t>
      </w:r>
      <w:r w:rsidR="000445AC" w:rsidRPr="00F65EB4">
        <w:rPr>
          <w:rFonts w:ascii="Calibri" w:hAnsi="Calibri" w:cs="Calibri"/>
        </w:rPr>
        <w:t xml:space="preserve"> analysing identities by comparing </w:t>
      </w:r>
      <w:r w:rsidR="00F65EB4" w:rsidRPr="00F65EB4">
        <w:rPr>
          <w:rFonts w:ascii="Calibri" w:hAnsi="Calibri" w:cs="Calibri"/>
        </w:rPr>
        <w:t xml:space="preserve">data across </w:t>
      </w:r>
      <w:r w:rsidR="000445AC" w:rsidRPr="00F65EB4">
        <w:rPr>
          <w:rFonts w:ascii="Calibri" w:hAnsi="Calibri" w:cs="Calibri"/>
        </w:rPr>
        <w:t>more than one diversity strand. These create</w:t>
      </w:r>
      <w:r w:rsidR="002B57FA" w:rsidRPr="00F65EB4">
        <w:rPr>
          <w:rFonts w:ascii="Calibri" w:hAnsi="Calibri" w:cs="Calibri"/>
        </w:rPr>
        <w:t xml:space="preserve"> </w:t>
      </w:r>
      <w:r w:rsidR="002228A6" w:rsidRPr="00F65EB4">
        <w:rPr>
          <w:rFonts w:ascii="Calibri" w:hAnsi="Calibri" w:cs="Calibri"/>
        </w:rPr>
        <w:t>possibilities for triangulation and mult</w:t>
      </w:r>
      <w:r w:rsidR="00D51150" w:rsidRPr="00F65EB4">
        <w:rPr>
          <w:rFonts w:ascii="Calibri" w:hAnsi="Calibri" w:cs="Calibri"/>
        </w:rPr>
        <w:t>i</w:t>
      </w:r>
      <w:r w:rsidR="002228A6" w:rsidRPr="00F65EB4">
        <w:rPr>
          <w:rFonts w:ascii="Calibri" w:hAnsi="Calibri" w:cs="Calibri"/>
        </w:rPr>
        <w:t>-layered data capture (</w:t>
      </w:r>
      <w:r w:rsidR="000445AC" w:rsidRPr="00F65EB4">
        <w:rPr>
          <w:rFonts w:ascii="Calibri" w:hAnsi="Calibri" w:cs="Calibri"/>
        </w:rPr>
        <w:t xml:space="preserve">e.g. Stephan and Stephan, 2000; </w:t>
      </w:r>
      <w:r w:rsidR="002228A6" w:rsidRPr="00F65EB4">
        <w:rPr>
          <w:rFonts w:ascii="Calibri" w:hAnsi="Calibri" w:cs="Calibri"/>
        </w:rPr>
        <w:t>Burton</w:t>
      </w:r>
      <w:r>
        <w:rPr>
          <w:rFonts w:ascii="Calibri" w:hAnsi="Calibri" w:cs="Calibri"/>
        </w:rPr>
        <w:t xml:space="preserve"> </w:t>
      </w:r>
      <w:r w:rsidRPr="002A1BA4">
        <w:rPr>
          <w:rFonts w:ascii="Calibri" w:hAnsi="Calibri" w:cs="Calibri"/>
          <w:i/>
          <w:iCs/>
        </w:rPr>
        <w:t>et al</w:t>
      </w:r>
      <w:r w:rsidR="00D22A46">
        <w:rPr>
          <w:rFonts w:ascii="Calibri" w:hAnsi="Calibri" w:cs="Calibri"/>
          <w:i/>
          <w:iCs/>
        </w:rPr>
        <w:t>.</w:t>
      </w:r>
      <w:r w:rsidR="002228A6" w:rsidRPr="00F65EB4">
        <w:rPr>
          <w:rFonts w:ascii="Calibri" w:hAnsi="Calibri" w:cs="Calibri"/>
        </w:rPr>
        <w:t xml:space="preserve">, 2010; Nandi and Platt, 2012; </w:t>
      </w:r>
      <w:r w:rsidR="000445AC" w:rsidRPr="00F65EB4">
        <w:rPr>
          <w:rFonts w:ascii="Calibri" w:hAnsi="Calibri" w:cs="Calibri"/>
        </w:rPr>
        <w:t xml:space="preserve">Song and Aspinall, 2012; Aspinall and Song, 2013; Parameshwaran and Engzell, 2015; </w:t>
      </w:r>
      <w:r w:rsidR="002228A6" w:rsidRPr="00F65EB4">
        <w:rPr>
          <w:rFonts w:ascii="Calibri" w:hAnsi="Calibri" w:cs="Calibri"/>
        </w:rPr>
        <w:t xml:space="preserve">Connelly </w:t>
      </w:r>
      <w:r w:rsidR="002228A6" w:rsidRPr="00F65EB4">
        <w:rPr>
          <w:rFonts w:ascii="Calibri" w:hAnsi="Calibri" w:cs="Calibri"/>
          <w:i/>
        </w:rPr>
        <w:t>et al</w:t>
      </w:r>
      <w:r w:rsidR="002228A6" w:rsidRPr="00F65EB4">
        <w:rPr>
          <w:rFonts w:ascii="Calibri" w:hAnsi="Calibri" w:cs="Calibri"/>
        </w:rPr>
        <w:t>., 2016)</w:t>
      </w:r>
      <w:r w:rsidR="000445AC" w:rsidRPr="00F65EB4">
        <w:rPr>
          <w:rFonts w:ascii="Calibri" w:hAnsi="Calibri" w:cs="Calibri"/>
        </w:rPr>
        <w:t xml:space="preserve"> and have</w:t>
      </w:r>
      <w:r w:rsidR="002228A6" w:rsidRPr="00F65EB4">
        <w:rPr>
          <w:rFonts w:ascii="Calibri" w:hAnsi="Calibri" w:cs="Calibri"/>
        </w:rPr>
        <w:t xml:space="preserve"> been used</w:t>
      </w:r>
      <w:r w:rsidR="000445AC" w:rsidRPr="00F65EB4">
        <w:rPr>
          <w:rFonts w:ascii="Calibri" w:hAnsi="Calibri" w:cs="Calibri"/>
        </w:rPr>
        <w:t xml:space="preserve"> </w:t>
      </w:r>
      <w:r w:rsidR="002228A6" w:rsidRPr="00F65EB4">
        <w:rPr>
          <w:rFonts w:ascii="Calibri" w:hAnsi="Calibri" w:cs="Calibri"/>
        </w:rPr>
        <w:t xml:space="preserve">in </w:t>
      </w:r>
      <w:r w:rsidR="00243BC3">
        <w:rPr>
          <w:rFonts w:ascii="Calibri" w:hAnsi="Calibri" w:cs="Calibri"/>
        </w:rPr>
        <w:t>some</w:t>
      </w:r>
      <w:r w:rsidR="000445AC" w:rsidRPr="00F65EB4">
        <w:rPr>
          <w:rFonts w:ascii="Calibri" w:hAnsi="Calibri" w:cs="Calibri"/>
        </w:rPr>
        <w:t xml:space="preserve"> </w:t>
      </w:r>
      <w:r w:rsidR="002228A6" w:rsidRPr="00F65EB4">
        <w:rPr>
          <w:rFonts w:ascii="Calibri" w:hAnsi="Calibri" w:cs="Calibri"/>
        </w:rPr>
        <w:t>census surveys (Aspinall, 2003; Aspinall, 2009</w:t>
      </w:r>
      <w:r w:rsidR="00790786">
        <w:rPr>
          <w:rFonts w:ascii="Calibri" w:hAnsi="Calibri" w:cs="Calibri"/>
        </w:rPr>
        <w:t xml:space="preserve">: </w:t>
      </w:r>
      <w:r w:rsidR="002228A6" w:rsidRPr="00F65EB4">
        <w:rPr>
          <w:rFonts w:ascii="Calibri" w:hAnsi="Calibri" w:cs="Calibri"/>
        </w:rPr>
        <w:t>1428-32; Aspinall, 2012</w:t>
      </w:r>
      <w:r w:rsidR="00790786">
        <w:rPr>
          <w:rFonts w:ascii="Calibri" w:hAnsi="Calibri" w:cs="Calibri"/>
        </w:rPr>
        <w:t>:</w:t>
      </w:r>
      <w:r w:rsidR="002228A6" w:rsidRPr="00F65EB4">
        <w:rPr>
          <w:rFonts w:ascii="Calibri" w:hAnsi="Calibri" w:cs="Calibri"/>
        </w:rPr>
        <w:t xml:space="preserve"> 355).</w:t>
      </w:r>
      <w:r w:rsidR="002228A6">
        <w:rPr>
          <w:rFonts w:ascii="Calibri" w:hAnsi="Calibri" w:cs="Calibri"/>
        </w:rPr>
        <w:t xml:space="preserve"> </w:t>
      </w:r>
    </w:p>
    <w:p w14:paraId="1B4BA794" w14:textId="470C30D0" w:rsidR="00810383" w:rsidRDefault="00F65EB4" w:rsidP="001C2110">
      <w:pPr>
        <w:pStyle w:val="Newparagraph"/>
        <w:spacing w:after="240" w:line="240" w:lineRule="auto"/>
        <w:ind w:firstLine="0"/>
        <w:rPr>
          <w:rFonts w:ascii="Calibri" w:hAnsi="Calibri" w:cs="Calibri"/>
        </w:rPr>
      </w:pPr>
      <w:r>
        <w:rPr>
          <w:rFonts w:ascii="Calibri" w:hAnsi="Calibri" w:cs="Calibri"/>
        </w:rPr>
        <w:t>G</w:t>
      </w:r>
      <w:r w:rsidR="00D51150">
        <w:rPr>
          <w:rFonts w:ascii="Calibri" w:hAnsi="Calibri" w:cs="Calibri"/>
        </w:rPr>
        <w:t>reater triangulation allows a rich</w:t>
      </w:r>
      <w:r>
        <w:rPr>
          <w:rFonts w:ascii="Calibri" w:hAnsi="Calibri" w:cs="Calibri"/>
        </w:rPr>
        <w:t>er</w:t>
      </w:r>
      <w:r w:rsidR="00D51150">
        <w:rPr>
          <w:rFonts w:ascii="Calibri" w:hAnsi="Calibri" w:cs="Calibri"/>
        </w:rPr>
        <w:t xml:space="preserve"> data</w:t>
      </w:r>
      <w:r w:rsidR="002A1BA4">
        <w:rPr>
          <w:rFonts w:ascii="Calibri" w:hAnsi="Calibri" w:cs="Calibri"/>
        </w:rPr>
        <w:t xml:space="preserve"> set</w:t>
      </w:r>
      <w:r w:rsidR="00D51150">
        <w:rPr>
          <w:rFonts w:ascii="Calibri" w:hAnsi="Calibri" w:cs="Calibri"/>
        </w:rPr>
        <w:t xml:space="preserve"> to be gathered,</w:t>
      </w:r>
      <w:r>
        <w:rPr>
          <w:rFonts w:ascii="Calibri" w:hAnsi="Calibri" w:cs="Calibri"/>
        </w:rPr>
        <w:t xml:space="preserve"> but</w:t>
      </w:r>
      <w:r w:rsidR="00D51150">
        <w:rPr>
          <w:rFonts w:ascii="Calibri" w:hAnsi="Calibri" w:cs="Calibri"/>
        </w:rPr>
        <w:t xml:space="preserve"> </w:t>
      </w:r>
      <w:r>
        <w:rPr>
          <w:rFonts w:ascii="Calibri" w:hAnsi="Calibri" w:cs="Calibri"/>
        </w:rPr>
        <w:t>it</w:t>
      </w:r>
      <w:r w:rsidR="00D51150">
        <w:rPr>
          <w:rFonts w:ascii="Calibri" w:hAnsi="Calibri" w:cs="Calibri"/>
        </w:rPr>
        <w:t xml:space="preserve"> d</w:t>
      </w:r>
      <w:r>
        <w:rPr>
          <w:rFonts w:ascii="Calibri" w:hAnsi="Calibri" w:cs="Calibri"/>
        </w:rPr>
        <w:t>oes</w:t>
      </w:r>
      <w:r w:rsidR="00D51150">
        <w:rPr>
          <w:rFonts w:ascii="Calibri" w:hAnsi="Calibri" w:cs="Calibri"/>
        </w:rPr>
        <w:t xml:space="preserve"> not address the more fundamental </w:t>
      </w:r>
      <w:r w:rsidR="002A1BA4">
        <w:rPr>
          <w:rFonts w:ascii="Calibri" w:hAnsi="Calibri" w:cs="Calibri"/>
        </w:rPr>
        <w:t>problems</w:t>
      </w:r>
      <w:r w:rsidR="00D51150">
        <w:rPr>
          <w:rFonts w:ascii="Calibri" w:hAnsi="Calibri" w:cs="Calibri"/>
        </w:rPr>
        <w:t xml:space="preserve"> </w:t>
      </w:r>
      <w:r w:rsidR="00790786">
        <w:rPr>
          <w:rFonts w:ascii="Calibri" w:hAnsi="Calibri" w:cs="Calibri"/>
        </w:rPr>
        <w:t xml:space="preserve">of exclusion and inaccuracy </w:t>
      </w:r>
      <w:r w:rsidR="00D51150">
        <w:rPr>
          <w:rFonts w:ascii="Calibri" w:hAnsi="Calibri" w:cs="Calibri"/>
        </w:rPr>
        <w:t xml:space="preserve">surrounding </w:t>
      </w:r>
      <w:r>
        <w:rPr>
          <w:rFonts w:ascii="Calibri" w:hAnsi="Calibri" w:cs="Calibri"/>
        </w:rPr>
        <w:t xml:space="preserve">the use of </w:t>
      </w:r>
      <w:r w:rsidR="00D51150">
        <w:rPr>
          <w:rFonts w:ascii="Calibri" w:hAnsi="Calibri" w:cs="Calibri"/>
        </w:rPr>
        <w:t>predetermined group categorisation.</w:t>
      </w:r>
      <w:r w:rsidR="00243BC3">
        <w:rPr>
          <w:rFonts w:ascii="Calibri" w:hAnsi="Calibri" w:cs="Calibri"/>
        </w:rPr>
        <w:t xml:space="preserve"> </w:t>
      </w:r>
      <w:r w:rsidR="00167FE4">
        <w:rPr>
          <w:rFonts w:ascii="Calibri" w:hAnsi="Calibri" w:cs="Calibri"/>
        </w:rPr>
        <w:t>S</w:t>
      </w:r>
      <w:r w:rsidR="00810383">
        <w:rPr>
          <w:rFonts w:ascii="Calibri" w:hAnsi="Calibri" w:cs="Calibri"/>
        </w:rPr>
        <w:t>uch methods</w:t>
      </w:r>
      <w:r w:rsidR="00243BC3">
        <w:rPr>
          <w:rFonts w:ascii="Calibri" w:hAnsi="Calibri" w:cs="Calibri"/>
        </w:rPr>
        <w:t xml:space="preserve"> </w:t>
      </w:r>
      <w:r w:rsidR="00810383">
        <w:rPr>
          <w:rFonts w:ascii="Calibri" w:hAnsi="Calibri" w:cs="Calibri"/>
        </w:rPr>
        <w:t xml:space="preserve">cannot be seen as a solution </w:t>
      </w:r>
      <w:r w:rsidR="00634B58">
        <w:rPr>
          <w:rFonts w:ascii="Calibri" w:hAnsi="Calibri" w:cs="Calibri"/>
        </w:rPr>
        <w:t xml:space="preserve">for organisations wishing to use </w:t>
      </w:r>
      <w:r>
        <w:rPr>
          <w:rFonts w:ascii="Calibri" w:hAnsi="Calibri" w:cs="Calibri"/>
        </w:rPr>
        <w:t>DM</w:t>
      </w:r>
      <w:r w:rsidR="00634B58">
        <w:rPr>
          <w:rFonts w:ascii="Calibri" w:hAnsi="Calibri" w:cs="Calibri"/>
        </w:rPr>
        <w:t xml:space="preserve"> to gain </w:t>
      </w:r>
      <w:r w:rsidR="00170602">
        <w:rPr>
          <w:rFonts w:ascii="Calibri" w:hAnsi="Calibri" w:cs="Calibri"/>
        </w:rPr>
        <w:t>information</w:t>
      </w:r>
      <w:r w:rsidR="00634B58">
        <w:rPr>
          <w:rFonts w:ascii="Calibri" w:hAnsi="Calibri" w:cs="Calibri"/>
        </w:rPr>
        <w:t xml:space="preserve"> </w:t>
      </w:r>
      <w:r w:rsidR="00CB6E62">
        <w:rPr>
          <w:rFonts w:ascii="Calibri" w:hAnsi="Calibri" w:cs="Calibri"/>
        </w:rPr>
        <w:t>about</w:t>
      </w:r>
      <w:r w:rsidR="00634B58">
        <w:rPr>
          <w:rFonts w:ascii="Calibri" w:hAnsi="Calibri" w:cs="Calibri"/>
        </w:rPr>
        <w:t xml:space="preserve"> the diversity of </w:t>
      </w:r>
      <w:r w:rsidR="00243BC3">
        <w:rPr>
          <w:rFonts w:ascii="Calibri" w:hAnsi="Calibri" w:cs="Calibri"/>
        </w:rPr>
        <w:t>their</w:t>
      </w:r>
      <w:r w:rsidR="00634B58">
        <w:rPr>
          <w:rFonts w:ascii="Calibri" w:hAnsi="Calibri" w:cs="Calibri"/>
        </w:rPr>
        <w:t xml:space="preserve"> stakeholders</w:t>
      </w:r>
      <w:r w:rsidR="00243BC3">
        <w:rPr>
          <w:rFonts w:ascii="Calibri" w:hAnsi="Calibri" w:cs="Calibri"/>
        </w:rPr>
        <w:t xml:space="preserve"> </w:t>
      </w:r>
      <w:r w:rsidR="00F72CA7">
        <w:rPr>
          <w:rFonts w:ascii="Calibri" w:hAnsi="Calibri" w:cs="Calibri"/>
        </w:rPr>
        <w:t xml:space="preserve">which possesses </w:t>
      </w:r>
      <w:r w:rsidR="00243BC3">
        <w:rPr>
          <w:rFonts w:ascii="Calibri" w:hAnsi="Calibri" w:cs="Calibri"/>
        </w:rPr>
        <w:t>significantly greater validity</w:t>
      </w:r>
      <w:r w:rsidR="00810383">
        <w:rPr>
          <w:rFonts w:ascii="Calibri" w:hAnsi="Calibri" w:cs="Calibri"/>
        </w:rPr>
        <w:t xml:space="preserve">. </w:t>
      </w:r>
      <w:r w:rsidR="00D51150">
        <w:rPr>
          <w:rFonts w:ascii="Calibri" w:hAnsi="Calibri" w:cs="Calibri"/>
        </w:rPr>
        <w:t>A</w:t>
      </w:r>
      <w:r w:rsidR="00810383">
        <w:rPr>
          <w:rFonts w:ascii="Calibri" w:hAnsi="Calibri" w:cs="Calibri"/>
        </w:rPr>
        <w:t xml:space="preserve">chieving </w:t>
      </w:r>
      <w:r w:rsidR="00634B58">
        <w:rPr>
          <w:rFonts w:ascii="Calibri" w:hAnsi="Calibri" w:cs="Calibri"/>
        </w:rPr>
        <w:t>that</w:t>
      </w:r>
      <w:r w:rsidR="00810383">
        <w:rPr>
          <w:rFonts w:ascii="Calibri" w:hAnsi="Calibri" w:cs="Calibri"/>
        </w:rPr>
        <w:t xml:space="preserve"> goal</w:t>
      </w:r>
      <w:r w:rsidR="00634B58">
        <w:rPr>
          <w:rFonts w:ascii="Calibri" w:hAnsi="Calibri" w:cs="Calibri"/>
        </w:rPr>
        <w:t xml:space="preserve"> </w:t>
      </w:r>
      <w:r w:rsidR="001C2110">
        <w:rPr>
          <w:rFonts w:ascii="Calibri" w:hAnsi="Calibri" w:cs="Calibri"/>
        </w:rPr>
        <w:t>require</w:t>
      </w:r>
      <w:r w:rsidR="00634B58">
        <w:rPr>
          <w:rFonts w:ascii="Calibri" w:hAnsi="Calibri" w:cs="Calibri"/>
        </w:rPr>
        <w:t>s</w:t>
      </w:r>
      <w:r w:rsidR="00D51150">
        <w:rPr>
          <w:rFonts w:ascii="Calibri" w:hAnsi="Calibri" w:cs="Calibri"/>
        </w:rPr>
        <w:t xml:space="preserve"> a more fundamental change</w:t>
      </w:r>
      <w:r w:rsidR="00634B58">
        <w:rPr>
          <w:rFonts w:ascii="Calibri" w:hAnsi="Calibri" w:cs="Calibri"/>
        </w:rPr>
        <w:t xml:space="preserve">. </w:t>
      </w:r>
    </w:p>
    <w:p w14:paraId="434B5112" w14:textId="11405944" w:rsidR="008E3CAD" w:rsidRDefault="002A1BA4" w:rsidP="003E5304">
      <w:pPr>
        <w:pStyle w:val="Newparagraph"/>
        <w:spacing w:after="240" w:line="240" w:lineRule="auto"/>
        <w:ind w:firstLine="0"/>
        <w:rPr>
          <w:rFonts w:ascii="Calibri" w:hAnsi="Calibri" w:cs="Calibri"/>
        </w:rPr>
      </w:pPr>
      <w:r>
        <w:rPr>
          <w:rFonts w:ascii="Calibri" w:hAnsi="Calibri" w:cs="Calibri"/>
        </w:rPr>
        <w:t>Ongoing</w:t>
      </w:r>
      <w:r w:rsidR="00D51150">
        <w:rPr>
          <w:rFonts w:ascii="Calibri" w:hAnsi="Calibri" w:cs="Calibri"/>
        </w:rPr>
        <w:t xml:space="preserve"> </w:t>
      </w:r>
      <w:r w:rsidR="00D51150" w:rsidRPr="00D51150">
        <w:rPr>
          <w:rFonts w:ascii="Calibri" w:hAnsi="Calibri" w:cs="Calibri"/>
        </w:rPr>
        <w:t>discourse</w:t>
      </w:r>
      <w:r w:rsidR="001C2110">
        <w:rPr>
          <w:rFonts w:ascii="Calibri" w:hAnsi="Calibri" w:cs="Calibri"/>
        </w:rPr>
        <w:t>s</w:t>
      </w:r>
      <w:r w:rsidR="00D51150" w:rsidRPr="00D51150">
        <w:rPr>
          <w:rFonts w:ascii="Calibri" w:hAnsi="Calibri" w:cs="Calibri"/>
        </w:rPr>
        <w:t xml:space="preserve"> </w:t>
      </w:r>
      <w:r w:rsidR="00D51150">
        <w:rPr>
          <w:rFonts w:ascii="Calibri" w:hAnsi="Calibri" w:cs="Calibri"/>
        </w:rPr>
        <w:t>about</w:t>
      </w:r>
      <w:r w:rsidR="00D51150" w:rsidRPr="00D51150">
        <w:rPr>
          <w:rFonts w:ascii="Calibri" w:hAnsi="Calibri" w:cs="Calibri"/>
        </w:rPr>
        <w:t xml:space="preserve"> the relative merits of qualitative and quantitative </w:t>
      </w:r>
      <w:r w:rsidR="00243BC3">
        <w:rPr>
          <w:rFonts w:ascii="Calibri" w:hAnsi="Calibri" w:cs="Calibri"/>
        </w:rPr>
        <w:t>research</w:t>
      </w:r>
      <w:r w:rsidRPr="002A1BA4">
        <w:rPr>
          <w:rFonts w:ascii="Calibri" w:hAnsi="Calibri" w:cs="Calibri"/>
        </w:rPr>
        <w:t xml:space="preserve"> </w:t>
      </w:r>
      <w:r>
        <w:rPr>
          <w:rFonts w:ascii="Calibri" w:hAnsi="Calibri" w:cs="Calibri"/>
        </w:rPr>
        <w:t xml:space="preserve">indicate that this change should draw on predominantly qualitative </w:t>
      </w:r>
      <w:r w:rsidR="00620E7B">
        <w:rPr>
          <w:rFonts w:ascii="Calibri" w:hAnsi="Calibri" w:cs="Calibri"/>
        </w:rPr>
        <w:t>methods</w:t>
      </w:r>
      <w:r w:rsidR="00D51150" w:rsidRPr="00D51150">
        <w:rPr>
          <w:rFonts w:ascii="Calibri" w:hAnsi="Calibri" w:cs="Calibri"/>
        </w:rPr>
        <w:t xml:space="preserve">. </w:t>
      </w:r>
      <w:r w:rsidR="00620E7B">
        <w:rPr>
          <w:rFonts w:ascii="Calibri" w:hAnsi="Calibri" w:cs="Calibri"/>
        </w:rPr>
        <w:t>Q</w:t>
      </w:r>
      <w:r w:rsidR="001C2110">
        <w:rPr>
          <w:rFonts w:ascii="Calibri" w:hAnsi="Calibri" w:cs="Calibri"/>
        </w:rPr>
        <w:t xml:space="preserve">ualitative </w:t>
      </w:r>
      <w:r w:rsidR="0095493D">
        <w:rPr>
          <w:rFonts w:ascii="Calibri" w:hAnsi="Calibri" w:cs="Calibri"/>
        </w:rPr>
        <w:t>research</w:t>
      </w:r>
      <w:r w:rsidR="001C2110">
        <w:rPr>
          <w:rFonts w:ascii="Calibri" w:hAnsi="Calibri" w:cs="Calibri"/>
        </w:rPr>
        <w:t xml:space="preserve"> </w:t>
      </w:r>
      <w:r w:rsidR="0095493D">
        <w:rPr>
          <w:rFonts w:ascii="Calibri" w:hAnsi="Calibri" w:cs="Calibri"/>
        </w:rPr>
        <w:t>is</w:t>
      </w:r>
      <w:r w:rsidR="00620E7B">
        <w:rPr>
          <w:rFonts w:ascii="Calibri" w:hAnsi="Calibri" w:cs="Calibri"/>
        </w:rPr>
        <w:t xml:space="preserve"> frequently </w:t>
      </w:r>
      <w:r w:rsidR="001C2110">
        <w:rPr>
          <w:rFonts w:ascii="Calibri" w:hAnsi="Calibri" w:cs="Calibri"/>
        </w:rPr>
        <w:t xml:space="preserve">presented as </w:t>
      </w:r>
      <w:r w:rsidR="00D51150" w:rsidRPr="00D51150">
        <w:rPr>
          <w:rFonts w:ascii="Calibri" w:hAnsi="Calibri" w:cs="Calibri"/>
        </w:rPr>
        <w:t>more</w:t>
      </w:r>
      <w:r w:rsidR="009F23A2">
        <w:rPr>
          <w:rFonts w:ascii="Calibri" w:hAnsi="Calibri" w:cs="Calibri"/>
        </w:rPr>
        <w:t xml:space="preserve"> focused</w:t>
      </w:r>
      <w:r w:rsidR="00D51150" w:rsidRPr="00D51150">
        <w:rPr>
          <w:rFonts w:ascii="Calibri" w:hAnsi="Calibri" w:cs="Calibri"/>
        </w:rPr>
        <w:t xml:space="preserve"> </w:t>
      </w:r>
      <w:r w:rsidR="00D51150" w:rsidRPr="00D51150">
        <w:rPr>
          <w:rFonts w:ascii="Calibri" w:hAnsi="Calibri" w:cs="Calibri"/>
          <w:lang w:val="en-US"/>
        </w:rPr>
        <w:t>on the lived experience of research subject</w:t>
      </w:r>
      <w:r w:rsidR="00620E7B">
        <w:rPr>
          <w:rFonts w:ascii="Calibri" w:hAnsi="Calibri" w:cs="Calibri"/>
          <w:lang w:val="en-US"/>
        </w:rPr>
        <w:t>s</w:t>
      </w:r>
      <w:r w:rsidR="00D51150" w:rsidRPr="00D51150">
        <w:rPr>
          <w:rFonts w:ascii="Calibri" w:hAnsi="Calibri" w:cs="Calibri"/>
          <w:lang w:val="en-US"/>
        </w:rPr>
        <w:t xml:space="preserve"> than the quantitative, which inclines towards presumed ideas and the imposition of conceptual framework</w:t>
      </w:r>
      <w:r w:rsidR="00620E7B">
        <w:rPr>
          <w:rFonts w:ascii="Calibri" w:hAnsi="Calibri" w:cs="Calibri"/>
          <w:lang w:val="en-US"/>
        </w:rPr>
        <w:t>s</w:t>
      </w:r>
      <w:r w:rsidR="001C2110">
        <w:rPr>
          <w:rFonts w:ascii="Calibri" w:hAnsi="Calibri" w:cs="Calibri"/>
          <w:lang w:val="en-US"/>
        </w:rPr>
        <w:t xml:space="preserve">; it </w:t>
      </w:r>
      <w:r w:rsidR="009F23A2">
        <w:rPr>
          <w:rFonts w:ascii="Calibri" w:hAnsi="Calibri" w:cs="Calibri"/>
          <w:lang w:val="en-US"/>
        </w:rPr>
        <w:t>is</w:t>
      </w:r>
      <w:r w:rsidR="001C2110">
        <w:rPr>
          <w:rFonts w:ascii="Calibri" w:hAnsi="Calibri" w:cs="Calibri"/>
          <w:lang w:val="en-US"/>
        </w:rPr>
        <w:t xml:space="preserve"> shown to be better placed than quantitative </w:t>
      </w:r>
      <w:r w:rsidR="0095493D">
        <w:rPr>
          <w:rFonts w:ascii="Calibri" w:hAnsi="Calibri" w:cs="Calibri"/>
          <w:lang w:val="en-US"/>
        </w:rPr>
        <w:t xml:space="preserve">research </w:t>
      </w:r>
      <w:r w:rsidR="001C2110">
        <w:rPr>
          <w:rFonts w:ascii="Calibri" w:hAnsi="Calibri" w:cs="Calibri"/>
          <w:lang w:val="en-US"/>
        </w:rPr>
        <w:t xml:space="preserve">for </w:t>
      </w:r>
      <w:r w:rsidR="00D51150" w:rsidRPr="00D51150">
        <w:rPr>
          <w:rFonts w:ascii="Calibri" w:hAnsi="Calibri" w:cs="Calibri"/>
          <w:lang w:val="en-US"/>
        </w:rPr>
        <w:t>seeing life through the eyes of participants</w:t>
      </w:r>
      <w:r w:rsidR="001C2110">
        <w:rPr>
          <w:rFonts w:ascii="Calibri" w:hAnsi="Calibri" w:cs="Calibri"/>
          <w:lang w:val="en-US"/>
        </w:rPr>
        <w:t>,</w:t>
      </w:r>
      <w:r w:rsidR="00D51150" w:rsidRPr="00D51150">
        <w:rPr>
          <w:rFonts w:ascii="Calibri" w:hAnsi="Calibri" w:cs="Calibri"/>
          <w:lang w:val="en-US"/>
        </w:rPr>
        <w:t xml:space="preserve"> </w:t>
      </w:r>
      <w:r w:rsidR="00620E7B">
        <w:rPr>
          <w:rFonts w:ascii="Calibri" w:hAnsi="Calibri" w:cs="Calibri"/>
          <w:lang w:val="en-US"/>
        </w:rPr>
        <w:t>not</w:t>
      </w:r>
      <w:r w:rsidR="001C2110">
        <w:rPr>
          <w:rFonts w:ascii="Calibri" w:hAnsi="Calibri" w:cs="Calibri"/>
          <w:lang w:val="en-US"/>
        </w:rPr>
        <w:t xml:space="preserve"> </w:t>
      </w:r>
      <w:r w:rsidR="00D51150" w:rsidRPr="00D51150">
        <w:rPr>
          <w:rFonts w:ascii="Calibri" w:hAnsi="Calibri" w:cs="Calibri"/>
          <w:lang w:val="en-US"/>
        </w:rPr>
        <w:t>the lens of the researching body</w:t>
      </w:r>
      <w:r w:rsidR="00F72CA7">
        <w:rPr>
          <w:rFonts w:ascii="Calibri" w:hAnsi="Calibri" w:cs="Calibri"/>
          <w:lang w:val="en-US"/>
        </w:rPr>
        <w:t xml:space="preserve">, </w:t>
      </w:r>
      <w:r w:rsidR="00D51150" w:rsidRPr="00D51150">
        <w:rPr>
          <w:rFonts w:ascii="Calibri" w:hAnsi="Calibri" w:cs="Calibri"/>
        </w:rPr>
        <w:t>better designed to learn about people less known and represented in society</w:t>
      </w:r>
      <w:r w:rsidR="00F72CA7">
        <w:rPr>
          <w:rFonts w:ascii="Calibri" w:hAnsi="Calibri" w:cs="Calibri"/>
        </w:rPr>
        <w:t>,</w:t>
      </w:r>
      <w:r w:rsidR="00D51150" w:rsidRPr="00D51150">
        <w:rPr>
          <w:rFonts w:ascii="Calibri" w:hAnsi="Calibri" w:cs="Calibri"/>
        </w:rPr>
        <w:t xml:space="preserve"> </w:t>
      </w:r>
      <w:r w:rsidR="00072379">
        <w:rPr>
          <w:rFonts w:ascii="Calibri" w:hAnsi="Calibri" w:cs="Calibri"/>
        </w:rPr>
        <w:t xml:space="preserve">and </w:t>
      </w:r>
      <w:r w:rsidR="00D51150" w:rsidRPr="00D51150">
        <w:rPr>
          <w:rFonts w:ascii="Calibri" w:hAnsi="Calibri" w:cs="Calibri"/>
        </w:rPr>
        <w:t xml:space="preserve">better placed to </w:t>
      </w:r>
      <w:r w:rsidR="00243BC3">
        <w:rPr>
          <w:rFonts w:ascii="Calibri" w:hAnsi="Calibri" w:cs="Calibri"/>
          <w:lang w:val="en-US"/>
        </w:rPr>
        <w:t xml:space="preserve">draw out the experiences of </w:t>
      </w:r>
      <w:r w:rsidR="00D51150" w:rsidRPr="00D51150">
        <w:rPr>
          <w:rFonts w:ascii="Calibri" w:hAnsi="Calibri" w:cs="Calibri"/>
          <w:lang w:val="en-US"/>
        </w:rPr>
        <w:t xml:space="preserve">the underprivileged </w:t>
      </w:r>
      <w:r w:rsidR="001C2110" w:rsidRPr="00D51150">
        <w:rPr>
          <w:rFonts w:ascii="Calibri" w:hAnsi="Calibri" w:cs="Calibri"/>
          <w:lang w:val="en-US"/>
        </w:rPr>
        <w:t>(</w:t>
      </w:r>
      <w:r w:rsidR="00170602">
        <w:rPr>
          <w:rFonts w:ascii="Calibri" w:hAnsi="Calibri" w:cs="Calibri"/>
          <w:lang w:val="en-US"/>
        </w:rPr>
        <w:t>e.g.</w:t>
      </w:r>
      <w:r w:rsidR="001C2110" w:rsidRPr="00AA45FE">
        <w:rPr>
          <w:rFonts w:ascii="Calibri" w:hAnsi="Calibri" w:cs="Calibri"/>
          <w:lang w:val="en-US"/>
        </w:rPr>
        <w:t xml:space="preserve"> </w:t>
      </w:r>
      <w:r w:rsidR="00170602" w:rsidRPr="00AA45FE">
        <w:rPr>
          <w:rFonts w:ascii="Calibri" w:hAnsi="Calibri" w:cs="Calibri"/>
          <w:lang w:val="en-US"/>
        </w:rPr>
        <w:t>Blumer, 1954</w:t>
      </w:r>
      <w:r w:rsidR="001C2110">
        <w:rPr>
          <w:rFonts w:ascii="Calibri" w:hAnsi="Calibri" w:cs="Calibri"/>
          <w:lang w:val="en-US"/>
        </w:rPr>
        <w:t xml:space="preserve">; </w:t>
      </w:r>
      <w:r w:rsidR="00CF6498" w:rsidRPr="00D51150">
        <w:rPr>
          <w:rFonts w:ascii="Calibri" w:hAnsi="Calibri" w:cs="Calibri"/>
          <w:lang w:val="en-US"/>
        </w:rPr>
        <w:t>Becker</w:t>
      </w:r>
      <w:r w:rsidR="00CF6498">
        <w:rPr>
          <w:rFonts w:ascii="Calibri" w:hAnsi="Calibri" w:cs="Calibri"/>
          <w:lang w:val="en-US"/>
        </w:rPr>
        <w:t>,</w:t>
      </w:r>
      <w:r w:rsidR="00CF6498" w:rsidRPr="00D51150">
        <w:rPr>
          <w:rFonts w:ascii="Calibri" w:hAnsi="Calibri" w:cs="Calibri"/>
          <w:lang w:val="en-US"/>
        </w:rPr>
        <w:t xml:space="preserve"> 1967</w:t>
      </w:r>
      <w:r w:rsidR="00CF6498">
        <w:rPr>
          <w:rFonts w:ascii="Calibri" w:hAnsi="Calibri" w:cs="Calibri"/>
          <w:lang w:val="en-US"/>
        </w:rPr>
        <w:t>;</w:t>
      </w:r>
      <w:r w:rsidR="00CF6498" w:rsidRPr="00170602">
        <w:rPr>
          <w:rFonts w:ascii="Calibri" w:hAnsi="Calibri" w:cs="Calibri"/>
          <w:lang w:val="en-US"/>
        </w:rPr>
        <w:t xml:space="preserve"> </w:t>
      </w:r>
      <w:r w:rsidR="00CF6498">
        <w:rPr>
          <w:rFonts w:ascii="Calibri" w:hAnsi="Calibri" w:cs="Calibri"/>
          <w:lang w:val="en-US"/>
        </w:rPr>
        <w:t>Hammersley, 1992</w:t>
      </w:r>
      <w:r w:rsidR="00857312">
        <w:rPr>
          <w:rFonts w:ascii="Calibri" w:hAnsi="Calibri" w:cs="Calibri"/>
          <w:lang w:val="en-US"/>
        </w:rPr>
        <w:t>:</w:t>
      </w:r>
      <w:r w:rsidR="00D75B85">
        <w:rPr>
          <w:rFonts w:ascii="Calibri" w:hAnsi="Calibri" w:cs="Calibri"/>
        </w:rPr>
        <w:t xml:space="preserve"> 159-173</w:t>
      </w:r>
      <w:r w:rsidR="00CF6498">
        <w:rPr>
          <w:rFonts w:ascii="Calibri" w:hAnsi="Calibri" w:cs="Calibri"/>
          <w:lang w:val="en-US"/>
        </w:rPr>
        <w:t xml:space="preserve">; </w:t>
      </w:r>
      <w:r w:rsidR="00CF6498" w:rsidRPr="00D51150">
        <w:rPr>
          <w:rFonts w:ascii="Calibri" w:hAnsi="Calibri" w:cs="Calibri"/>
        </w:rPr>
        <w:t>Vidich and Lyma</w:t>
      </w:r>
      <w:r w:rsidR="00CF6498">
        <w:rPr>
          <w:rFonts w:ascii="Calibri" w:hAnsi="Calibri" w:cs="Calibri"/>
        </w:rPr>
        <w:t>n</w:t>
      </w:r>
      <w:r w:rsidR="00CF6498" w:rsidRPr="00D51150">
        <w:rPr>
          <w:rFonts w:ascii="Calibri" w:hAnsi="Calibri" w:cs="Calibri"/>
        </w:rPr>
        <w:t>, 2000</w:t>
      </w:r>
      <w:r w:rsidR="001C2110">
        <w:rPr>
          <w:rFonts w:ascii="Calibri" w:hAnsi="Calibri" w:cs="Calibri"/>
        </w:rPr>
        <w:t xml:space="preserve">). Noting also that </w:t>
      </w:r>
      <w:r w:rsidR="001C2110">
        <w:rPr>
          <w:rFonts w:ascii="Calibri" w:hAnsi="Calibri" w:cs="Calibri"/>
          <w:lang w:val="en-US"/>
        </w:rPr>
        <w:t>q</w:t>
      </w:r>
      <w:r w:rsidR="00D51150" w:rsidRPr="00D51150">
        <w:rPr>
          <w:rFonts w:ascii="Calibri" w:hAnsi="Calibri" w:cs="Calibri"/>
          <w:lang w:val="en-US"/>
        </w:rPr>
        <w:t xml:space="preserve">uantitative research </w:t>
      </w:r>
      <w:r w:rsidR="00D51150" w:rsidRPr="00D51150">
        <w:rPr>
          <w:rFonts w:ascii="Calibri" w:hAnsi="Calibri" w:cs="Calibri"/>
        </w:rPr>
        <w:t>has been opposed by equality movements as exclusivist and anti-inclusion</w:t>
      </w:r>
      <w:r w:rsidR="009F23A2">
        <w:rPr>
          <w:rFonts w:ascii="Calibri" w:hAnsi="Calibri" w:cs="Calibri"/>
        </w:rPr>
        <w:t xml:space="preserve"> </w:t>
      </w:r>
      <w:r w:rsidR="00D51150" w:rsidRPr="00D51150">
        <w:rPr>
          <w:rFonts w:ascii="Calibri" w:hAnsi="Calibri" w:cs="Calibri"/>
        </w:rPr>
        <w:t>(</w:t>
      </w:r>
      <w:r w:rsidR="00243BC3">
        <w:rPr>
          <w:rFonts w:ascii="Calibri" w:hAnsi="Calibri" w:cs="Calibri"/>
        </w:rPr>
        <w:t xml:space="preserve">e.g. </w:t>
      </w:r>
      <w:r w:rsidR="00293F03">
        <w:rPr>
          <w:rFonts w:ascii="Calibri" w:hAnsi="Calibri" w:cs="Calibri"/>
        </w:rPr>
        <w:t>Miles, 1993; Maynard, 1998),</w:t>
      </w:r>
      <w:r w:rsidR="0039476F">
        <w:rPr>
          <w:rFonts w:ascii="Calibri" w:hAnsi="Calibri" w:cs="Calibri"/>
        </w:rPr>
        <w:t xml:space="preserve"> the potential for qualitative approach</w:t>
      </w:r>
      <w:r w:rsidR="0069060A">
        <w:rPr>
          <w:rFonts w:ascii="Calibri" w:hAnsi="Calibri" w:cs="Calibri"/>
        </w:rPr>
        <w:t>es</w:t>
      </w:r>
      <w:r w:rsidR="0039476F">
        <w:rPr>
          <w:rFonts w:ascii="Calibri" w:hAnsi="Calibri" w:cs="Calibri"/>
        </w:rPr>
        <w:t xml:space="preserve"> to offer a more valid form of data about human identity through</w:t>
      </w:r>
      <w:r w:rsidR="00293F03">
        <w:rPr>
          <w:rFonts w:ascii="Calibri" w:hAnsi="Calibri" w:cs="Calibri"/>
        </w:rPr>
        <w:t xml:space="preserve"> </w:t>
      </w:r>
      <w:r w:rsidR="0039476F">
        <w:rPr>
          <w:rFonts w:ascii="Calibri" w:hAnsi="Calibri" w:cs="Calibri"/>
        </w:rPr>
        <w:t>DM appears high</w:t>
      </w:r>
      <w:r w:rsidR="00293F03">
        <w:rPr>
          <w:rFonts w:ascii="Calibri" w:hAnsi="Calibri" w:cs="Calibri"/>
        </w:rPr>
        <w:t xml:space="preserve">. </w:t>
      </w:r>
    </w:p>
    <w:p w14:paraId="3FDA0A9D" w14:textId="3723471E" w:rsidR="00634B58" w:rsidRDefault="00804894" w:rsidP="00A12FF5">
      <w:pPr>
        <w:pStyle w:val="Newparagraph"/>
        <w:spacing w:after="240" w:line="240" w:lineRule="auto"/>
        <w:ind w:firstLine="0"/>
        <w:rPr>
          <w:rFonts w:ascii="Calibri" w:hAnsi="Calibri" w:cs="Calibri"/>
        </w:rPr>
      </w:pPr>
      <w:r>
        <w:rPr>
          <w:rFonts w:ascii="Calibri" w:hAnsi="Calibri" w:cs="Calibri"/>
        </w:rPr>
        <w:t>The decision to trial</w:t>
      </w:r>
      <w:r w:rsidR="005A7AF2">
        <w:rPr>
          <w:rFonts w:ascii="Calibri" w:hAnsi="Calibri" w:cs="Calibri"/>
        </w:rPr>
        <w:t xml:space="preserve"> free-text survey forms </w:t>
      </w:r>
      <w:r w:rsidR="0039476F">
        <w:rPr>
          <w:rFonts w:ascii="Calibri" w:hAnsi="Calibri" w:cs="Calibri"/>
        </w:rPr>
        <w:t>specifically</w:t>
      </w:r>
      <w:r w:rsidR="00857312">
        <w:rPr>
          <w:rFonts w:ascii="Calibri" w:hAnsi="Calibri" w:cs="Calibri"/>
        </w:rPr>
        <w:t xml:space="preserve"> in this study</w:t>
      </w:r>
      <w:r w:rsidR="0039476F">
        <w:rPr>
          <w:rFonts w:ascii="Calibri" w:hAnsi="Calibri" w:cs="Calibri"/>
        </w:rPr>
        <w:t xml:space="preserve"> </w:t>
      </w:r>
      <w:r w:rsidR="002E16C5">
        <w:rPr>
          <w:rFonts w:ascii="Calibri" w:hAnsi="Calibri" w:cs="Calibri"/>
        </w:rPr>
        <w:t xml:space="preserve">was informed by </w:t>
      </w:r>
      <w:r w:rsidR="00A8242A">
        <w:rPr>
          <w:rFonts w:ascii="Calibri" w:hAnsi="Calibri" w:cs="Calibri"/>
        </w:rPr>
        <w:t xml:space="preserve">the </w:t>
      </w:r>
      <w:r w:rsidR="005A7AF2">
        <w:rPr>
          <w:rFonts w:ascii="Calibri" w:hAnsi="Calibri" w:cs="Calibri"/>
        </w:rPr>
        <w:t xml:space="preserve">desire to </w:t>
      </w:r>
      <w:r w:rsidR="0039476F">
        <w:rPr>
          <w:rFonts w:ascii="Calibri" w:hAnsi="Calibri" w:cs="Calibri"/>
        </w:rPr>
        <w:t>test</w:t>
      </w:r>
      <w:r w:rsidR="005A7AF2">
        <w:rPr>
          <w:rFonts w:ascii="Calibri" w:hAnsi="Calibri" w:cs="Calibri"/>
        </w:rPr>
        <w:t xml:space="preserve"> a model </w:t>
      </w:r>
      <w:r w:rsidR="000B1AD1">
        <w:rPr>
          <w:rFonts w:ascii="Calibri" w:hAnsi="Calibri" w:cs="Calibri"/>
        </w:rPr>
        <w:t>that</w:t>
      </w:r>
      <w:r w:rsidR="005A7AF2">
        <w:rPr>
          <w:rFonts w:ascii="Calibri" w:hAnsi="Calibri" w:cs="Calibri"/>
        </w:rPr>
        <w:t xml:space="preserve"> </w:t>
      </w:r>
      <w:r w:rsidR="0039476F">
        <w:rPr>
          <w:rFonts w:ascii="Calibri" w:hAnsi="Calibri" w:cs="Calibri"/>
        </w:rPr>
        <w:t>promotes</w:t>
      </w:r>
      <w:r w:rsidR="005A7AF2">
        <w:rPr>
          <w:rFonts w:ascii="Calibri" w:hAnsi="Calibri" w:cs="Calibri"/>
        </w:rPr>
        <w:t xml:space="preserve"> data validity</w:t>
      </w:r>
      <w:r w:rsidR="0069060A">
        <w:rPr>
          <w:rFonts w:ascii="Calibri" w:hAnsi="Calibri" w:cs="Calibri"/>
        </w:rPr>
        <w:t xml:space="preserve">, </w:t>
      </w:r>
      <w:r w:rsidR="00857312">
        <w:rPr>
          <w:rFonts w:ascii="Calibri" w:hAnsi="Calibri" w:cs="Calibri"/>
        </w:rPr>
        <w:t xml:space="preserve">while </w:t>
      </w:r>
      <w:r w:rsidR="005A7AF2">
        <w:rPr>
          <w:rFonts w:ascii="Calibri" w:hAnsi="Calibri" w:cs="Calibri"/>
        </w:rPr>
        <w:t xml:space="preserve">also </w:t>
      </w:r>
      <w:r w:rsidR="00857312">
        <w:rPr>
          <w:rFonts w:ascii="Calibri" w:hAnsi="Calibri" w:cs="Calibri"/>
        </w:rPr>
        <w:t>prioritising</w:t>
      </w:r>
      <w:r w:rsidR="005A7AF2">
        <w:rPr>
          <w:rFonts w:ascii="Calibri" w:hAnsi="Calibri" w:cs="Calibri"/>
        </w:rPr>
        <w:t xml:space="preserve"> practical</w:t>
      </w:r>
      <w:r w:rsidR="002E16C5">
        <w:rPr>
          <w:rFonts w:ascii="Calibri" w:hAnsi="Calibri" w:cs="Calibri"/>
        </w:rPr>
        <w:t xml:space="preserve"> utility. </w:t>
      </w:r>
      <w:r w:rsidR="005A7AF2">
        <w:rPr>
          <w:rFonts w:ascii="Calibri" w:hAnsi="Calibri" w:cs="Calibri"/>
        </w:rPr>
        <w:t xml:space="preserve">Free-text forms offer the opportunity </w:t>
      </w:r>
      <w:r w:rsidR="005F405D">
        <w:rPr>
          <w:rFonts w:ascii="Calibri" w:hAnsi="Calibri" w:cs="Calibri"/>
        </w:rPr>
        <w:t xml:space="preserve">to ask open questions and </w:t>
      </w:r>
      <w:r w:rsidR="005A7AF2">
        <w:rPr>
          <w:rFonts w:ascii="Calibri" w:hAnsi="Calibri" w:cs="Calibri"/>
        </w:rPr>
        <w:t xml:space="preserve">for participants to use their own language </w:t>
      </w:r>
      <w:r w:rsidR="005F405D">
        <w:rPr>
          <w:rFonts w:ascii="Calibri" w:hAnsi="Calibri" w:cs="Calibri"/>
        </w:rPr>
        <w:t>in</w:t>
      </w:r>
      <w:r w:rsidR="005A7AF2">
        <w:rPr>
          <w:rFonts w:ascii="Calibri" w:hAnsi="Calibri" w:cs="Calibri"/>
        </w:rPr>
        <w:t xml:space="preserve"> answers of any length</w:t>
      </w:r>
      <w:r w:rsidR="005F405D">
        <w:rPr>
          <w:rFonts w:ascii="Calibri" w:hAnsi="Calibri" w:cs="Calibri"/>
        </w:rPr>
        <w:t>. They</w:t>
      </w:r>
      <w:r w:rsidR="005A7AF2">
        <w:rPr>
          <w:rFonts w:ascii="Calibri" w:hAnsi="Calibri" w:cs="Calibri"/>
        </w:rPr>
        <w:t xml:space="preserve"> also </w:t>
      </w:r>
      <w:r w:rsidR="0069060A">
        <w:rPr>
          <w:rFonts w:ascii="Calibri" w:hAnsi="Calibri" w:cs="Calibri"/>
        </w:rPr>
        <w:t>allow</w:t>
      </w:r>
      <w:r w:rsidR="005A7AF2">
        <w:rPr>
          <w:rFonts w:ascii="Calibri" w:hAnsi="Calibri" w:cs="Calibri"/>
        </w:rPr>
        <w:t xml:space="preserve"> a structure for asking questions which </w:t>
      </w:r>
      <w:r>
        <w:rPr>
          <w:rFonts w:ascii="Calibri" w:hAnsi="Calibri" w:cs="Calibri"/>
        </w:rPr>
        <w:t xml:space="preserve">is </w:t>
      </w:r>
      <w:r w:rsidR="005F405D">
        <w:rPr>
          <w:rFonts w:ascii="Calibri" w:hAnsi="Calibri" w:cs="Calibri"/>
        </w:rPr>
        <w:t>similar to standard DM forms and which the researchers could therefore design to appear</w:t>
      </w:r>
      <w:r>
        <w:rPr>
          <w:rFonts w:ascii="Calibri" w:hAnsi="Calibri" w:cs="Calibri"/>
        </w:rPr>
        <w:t xml:space="preserve"> familiar to participants</w:t>
      </w:r>
      <w:r w:rsidR="0039476F">
        <w:rPr>
          <w:rFonts w:ascii="Calibri" w:hAnsi="Calibri" w:cs="Calibri"/>
        </w:rPr>
        <w:t xml:space="preserve">. </w:t>
      </w:r>
      <w:r w:rsidR="005F405D">
        <w:rPr>
          <w:rFonts w:ascii="Calibri" w:hAnsi="Calibri" w:cs="Calibri"/>
        </w:rPr>
        <w:t>Free-text forms</w:t>
      </w:r>
      <w:r w:rsidR="0039476F">
        <w:rPr>
          <w:rFonts w:ascii="Calibri" w:hAnsi="Calibri" w:cs="Calibri"/>
        </w:rPr>
        <w:t xml:space="preserve"> also offer a model which </w:t>
      </w:r>
      <w:r w:rsidR="005F405D">
        <w:rPr>
          <w:rFonts w:ascii="Calibri" w:hAnsi="Calibri" w:cs="Calibri"/>
        </w:rPr>
        <w:t>is</w:t>
      </w:r>
      <w:r w:rsidR="0039476F">
        <w:rPr>
          <w:rFonts w:ascii="Calibri" w:hAnsi="Calibri" w:cs="Calibri"/>
        </w:rPr>
        <w:t xml:space="preserve"> no more burdensome in its design and issuing</w:t>
      </w:r>
      <w:r w:rsidR="00620E7B">
        <w:rPr>
          <w:rFonts w:ascii="Calibri" w:hAnsi="Calibri" w:cs="Calibri"/>
        </w:rPr>
        <w:t xml:space="preserve"> process</w:t>
      </w:r>
      <w:r w:rsidR="0039476F">
        <w:rPr>
          <w:rFonts w:ascii="Calibri" w:hAnsi="Calibri" w:cs="Calibri"/>
        </w:rPr>
        <w:t xml:space="preserve"> than a standard DM survey. </w:t>
      </w:r>
      <w:r w:rsidR="0095493D">
        <w:rPr>
          <w:rFonts w:ascii="Calibri" w:hAnsi="Calibri" w:cs="Calibri"/>
        </w:rPr>
        <w:t xml:space="preserve">A model was </w:t>
      </w:r>
      <w:r w:rsidR="0039476F">
        <w:rPr>
          <w:rFonts w:ascii="Calibri" w:hAnsi="Calibri" w:cs="Calibri"/>
        </w:rPr>
        <w:t xml:space="preserve">therefore </w:t>
      </w:r>
      <w:r w:rsidR="0095493D">
        <w:rPr>
          <w:rFonts w:ascii="Calibri" w:hAnsi="Calibri" w:cs="Calibri"/>
        </w:rPr>
        <w:t xml:space="preserve">developed which </w:t>
      </w:r>
      <w:r w:rsidR="005F405D">
        <w:rPr>
          <w:rFonts w:ascii="Calibri" w:hAnsi="Calibri" w:cs="Calibri"/>
        </w:rPr>
        <w:t>asked</w:t>
      </w:r>
      <w:r w:rsidR="005A7AF2">
        <w:rPr>
          <w:rFonts w:ascii="Calibri" w:hAnsi="Calibri" w:cs="Calibri"/>
        </w:rPr>
        <w:t xml:space="preserve"> </w:t>
      </w:r>
      <w:r w:rsidR="004553A7">
        <w:rPr>
          <w:rFonts w:ascii="Calibri" w:hAnsi="Calibri" w:cs="Calibri"/>
        </w:rPr>
        <w:t xml:space="preserve">individuals </w:t>
      </w:r>
      <w:r w:rsidR="005A7AF2">
        <w:rPr>
          <w:rFonts w:ascii="Calibri" w:hAnsi="Calibri" w:cs="Calibri"/>
        </w:rPr>
        <w:t xml:space="preserve">to provide data </w:t>
      </w:r>
      <w:r>
        <w:rPr>
          <w:rFonts w:ascii="Calibri" w:hAnsi="Calibri" w:cs="Calibri"/>
        </w:rPr>
        <w:t xml:space="preserve">separately </w:t>
      </w:r>
      <w:r w:rsidR="00A859F3">
        <w:rPr>
          <w:rFonts w:ascii="Calibri" w:hAnsi="Calibri" w:cs="Calibri"/>
        </w:rPr>
        <w:t xml:space="preserve">across </w:t>
      </w:r>
      <w:r w:rsidR="0095493D">
        <w:rPr>
          <w:rFonts w:ascii="Calibri" w:hAnsi="Calibri" w:cs="Calibri"/>
        </w:rPr>
        <w:t>different</w:t>
      </w:r>
      <w:r w:rsidR="00A859F3">
        <w:rPr>
          <w:rFonts w:ascii="Calibri" w:hAnsi="Calibri" w:cs="Calibri"/>
        </w:rPr>
        <w:t xml:space="preserve"> diversity strands</w:t>
      </w:r>
      <w:r w:rsidR="0095493D">
        <w:rPr>
          <w:rFonts w:ascii="Calibri" w:hAnsi="Calibri" w:cs="Calibri"/>
        </w:rPr>
        <w:t>,</w:t>
      </w:r>
      <w:r w:rsidR="0039476F">
        <w:rPr>
          <w:rFonts w:ascii="Calibri" w:hAnsi="Calibri" w:cs="Calibri"/>
        </w:rPr>
        <w:t xml:space="preserve"> in the same way as standard forms</w:t>
      </w:r>
      <w:r w:rsidR="00A859F3">
        <w:rPr>
          <w:rFonts w:ascii="Calibri" w:hAnsi="Calibri" w:cs="Calibri"/>
        </w:rPr>
        <w:t xml:space="preserve">, but </w:t>
      </w:r>
      <w:r w:rsidR="0095493D">
        <w:rPr>
          <w:rFonts w:ascii="Calibri" w:hAnsi="Calibri" w:cs="Calibri"/>
        </w:rPr>
        <w:t xml:space="preserve">which </w:t>
      </w:r>
      <w:r w:rsidR="005F405D">
        <w:rPr>
          <w:rFonts w:ascii="Calibri" w:hAnsi="Calibri" w:cs="Calibri"/>
        </w:rPr>
        <w:t>invited</w:t>
      </w:r>
      <w:r w:rsidR="0039476F">
        <w:rPr>
          <w:rFonts w:ascii="Calibri" w:hAnsi="Calibri" w:cs="Calibri"/>
        </w:rPr>
        <w:t xml:space="preserve"> </w:t>
      </w:r>
      <w:r w:rsidR="0069060A">
        <w:rPr>
          <w:rFonts w:ascii="Calibri" w:hAnsi="Calibri" w:cs="Calibri"/>
        </w:rPr>
        <w:t xml:space="preserve">descriptive </w:t>
      </w:r>
      <w:r w:rsidR="0039476F">
        <w:rPr>
          <w:rFonts w:ascii="Calibri" w:hAnsi="Calibri" w:cs="Calibri"/>
        </w:rPr>
        <w:t>answers</w:t>
      </w:r>
      <w:r w:rsidR="007B045D">
        <w:rPr>
          <w:rFonts w:ascii="Calibri" w:hAnsi="Calibri" w:cs="Calibri"/>
        </w:rPr>
        <w:t xml:space="preserve"> to be written</w:t>
      </w:r>
      <w:r w:rsidR="0039476F">
        <w:rPr>
          <w:rFonts w:ascii="Calibri" w:hAnsi="Calibri" w:cs="Calibri"/>
        </w:rPr>
        <w:t xml:space="preserve"> </w:t>
      </w:r>
      <w:r w:rsidR="00A859F3">
        <w:rPr>
          <w:rFonts w:ascii="Calibri" w:hAnsi="Calibri" w:cs="Calibri"/>
        </w:rPr>
        <w:t>in</w:t>
      </w:r>
      <w:r w:rsidR="007B045D">
        <w:rPr>
          <w:rFonts w:ascii="Calibri" w:hAnsi="Calibri" w:cs="Calibri"/>
        </w:rPr>
        <w:t>to</w:t>
      </w:r>
      <w:r w:rsidR="00A859F3">
        <w:rPr>
          <w:rFonts w:ascii="Calibri" w:hAnsi="Calibri" w:cs="Calibri"/>
        </w:rPr>
        <w:t xml:space="preserve"> a free-text box rather than </w:t>
      </w:r>
      <w:r w:rsidR="00F72CA7">
        <w:rPr>
          <w:rFonts w:ascii="Calibri" w:hAnsi="Calibri" w:cs="Calibri"/>
        </w:rPr>
        <w:t xml:space="preserve">asking </w:t>
      </w:r>
      <w:r w:rsidR="0095493D">
        <w:rPr>
          <w:rFonts w:ascii="Calibri" w:hAnsi="Calibri" w:cs="Calibri"/>
        </w:rPr>
        <w:t>participants to</w:t>
      </w:r>
      <w:r w:rsidR="00F72CA7">
        <w:rPr>
          <w:rFonts w:ascii="Calibri" w:hAnsi="Calibri" w:cs="Calibri"/>
        </w:rPr>
        <w:t xml:space="preserve"> select </w:t>
      </w:r>
      <w:r w:rsidR="00A859F3">
        <w:rPr>
          <w:rFonts w:ascii="Calibri" w:hAnsi="Calibri" w:cs="Calibri"/>
        </w:rPr>
        <w:t xml:space="preserve">from predetermined </w:t>
      </w:r>
      <w:r w:rsidR="00734105">
        <w:rPr>
          <w:rFonts w:ascii="Calibri" w:hAnsi="Calibri" w:cs="Calibri"/>
        </w:rPr>
        <w:t xml:space="preserve">group </w:t>
      </w:r>
      <w:r w:rsidR="00A859F3">
        <w:rPr>
          <w:rFonts w:ascii="Calibri" w:hAnsi="Calibri" w:cs="Calibri"/>
        </w:rPr>
        <w:t xml:space="preserve">categories. </w:t>
      </w:r>
    </w:p>
    <w:p w14:paraId="405EA0D0" w14:textId="77777777" w:rsidR="00A12FF5" w:rsidRDefault="00A12FF5" w:rsidP="00634B58">
      <w:pPr>
        <w:pStyle w:val="Heading1"/>
        <w:spacing w:before="0" w:after="240" w:line="240" w:lineRule="auto"/>
        <w:contextualSpacing w:val="0"/>
        <w:rPr>
          <w:rFonts w:ascii="Calibri" w:hAnsi="Calibri" w:cs="Calibri"/>
        </w:rPr>
      </w:pPr>
    </w:p>
    <w:p w14:paraId="4409BF78" w14:textId="0AFA5369" w:rsidR="00061C36" w:rsidRPr="00634B58" w:rsidRDefault="00634B58" w:rsidP="00634B58">
      <w:pPr>
        <w:pStyle w:val="Heading1"/>
        <w:spacing w:before="0" w:after="240" w:line="240" w:lineRule="auto"/>
        <w:contextualSpacing w:val="0"/>
        <w:rPr>
          <w:rFonts w:ascii="Calibri" w:hAnsi="Calibri" w:cs="Calibri"/>
        </w:rPr>
      </w:pPr>
      <w:r w:rsidRPr="00275021">
        <w:rPr>
          <w:rFonts w:ascii="Calibri" w:hAnsi="Calibri" w:cs="Calibri"/>
        </w:rPr>
        <w:t>Research Study: Testing Free-Text Monitoring</w:t>
      </w:r>
    </w:p>
    <w:p w14:paraId="1F5EDB59" w14:textId="4C0F5882" w:rsidR="00061C36" w:rsidRPr="00061C36" w:rsidRDefault="00826C58" w:rsidP="003E5304">
      <w:pPr>
        <w:pStyle w:val="Newparagraph"/>
        <w:spacing w:after="240" w:line="240" w:lineRule="auto"/>
        <w:ind w:firstLine="0"/>
        <w:rPr>
          <w:rFonts w:ascii="Calibri" w:hAnsi="Calibri" w:cs="Calibri"/>
          <w:i/>
          <w:iCs/>
        </w:rPr>
      </w:pPr>
      <w:r>
        <w:rPr>
          <w:rFonts w:ascii="Calibri" w:hAnsi="Calibri" w:cs="Calibri"/>
          <w:i/>
          <w:iCs/>
        </w:rPr>
        <w:t>Gathering Data</w:t>
      </w:r>
    </w:p>
    <w:p w14:paraId="7D9D71E7" w14:textId="55F05A0C" w:rsidR="00D51A58" w:rsidRDefault="004B5640" w:rsidP="00946B57">
      <w:pPr>
        <w:pStyle w:val="Newparagraph"/>
        <w:spacing w:after="240" w:line="240" w:lineRule="auto"/>
        <w:ind w:firstLine="0"/>
        <w:rPr>
          <w:rFonts w:ascii="Calibri" w:hAnsi="Calibri" w:cs="Calibri"/>
        </w:rPr>
      </w:pPr>
      <w:r w:rsidRPr="00275021">
        <w:rPr>
          <w:rFonts w:ascii="Calibri" w:hAnsi="Calibri" w:cs="Calibri"/>
        </w:rPr>
        <w:t>Surveys were issued</w:t>
      </w:r>
      <w:r w:rsidR="00D87391">
        <w:rPr>
          <w:rFonts w:ascii="Calibri" w:hAnsi="Calibri" w:cs="Calibri"/>
        </w:rPr>
        <w:t xml:space="preserve"> to the membership</w:t>
      </w:r>
      <w:r w:rsidRPr="00275021">
        <w:rPr>
          <w:rFonts w:ascii="Calibri" w:hAnsi="Calibri" w:cs="Calibri"/>
        </w:rPr>
        <w:t xml:space="preserve"> of </w:t>
      </w:r>
      <w:r w:rsidR="00D87391">
        <w:rPr>
          <w:rFonts w:ascii="Calibri" w:hAnsi="Calibri" w:cs="Calibri"/>
        </w:rPr>
        <w:t>t</w:t>
      </w:r>
      <w:r w:rsidR="00D87391" w:rsidRPr="00275021">
        <w:rPr>
          <w:rFonts w:ascii="Calibri" w:hAnsi="Calibri" w:cs="Calibri"/>
        </w:rPr>
        <w:t>he National College of Mediators</w:t>
      </w:r>
      <w:r w:rsidR="00980FCA">
        <w:rPr>
          <w:rFonts w:ascii="Calibri" w:hAnsi="Calibri" w:cs="Calibri"/>
        </w:rPr>
        <w:t xml:space="preserve"> (NCM)</w:t>
      </w:r>
      <w:r w:rsidR="00D87391" w:rsidRPr="00275021">
        <w:rPr>
          <w:rFonts w:ascii="Calibri" w:hAnsi="Calibri" w:cs="Calibri"/>
        </w:rPr>
        <w:t xml:space="preserve"> </w:t>
      </w:r>
      <w:r w:rsidR="00980FCA">
        <w:rPr>
          <w:rFonts w:ascii="Calibri" w:hAnsi="Calibri" w:cs="Calibri"/>
        </w:rPr>
        <w:t xml:space="preserve">in </w:t>
      </w:r>
      <w:r w:rsidR="00D87391">
        <w:rPr>
          <w:rFonts w:ascii="Calibri" w:hAnsi="Calibri" w:cs="Calibri"/>
        </w:rPr>
        <w:t xml:space="preserve">2015 </w:t>
      </w:r>
      <w:r w:rsidR="00D87391" w:rsidRPr="00275021">
        <w:rPr>
          <w:rFonts w:ascii="Calibri" w:hAnsi="Calibri" w:cs="Calibri"/>
        </w:rPr>
        <w:t>and the Diaconal Order of the Methodist Church in Britain</w:t>
      </w:r>
      <w:r w:rsidR="00980FCA">
        <w:rPr>
          <w:rFonts w:ascii="Calibri" w:hAnsi="Calibri" w:cs="Calibri"/>
        </w:rPr>
        <w:t xml:space="preserve"> (MDO)</w:t>
      </w:r>
      <w:r w:rsidR="00D87391" w:rsidRPr="00275021">
        <w:rPr>
          <w:rFonts w:ascii="Calibri" w:hAnsi="Calibri" w:cs="Calibri"/>
        </w:rPr>
        <w:t xml:space="preserve"> </w:t>
      </w:r>
      <w:r w:rsidR="00980FCA">
        <w:rPr>
          <w:rFonts w:ascii="Calibri" w:hAnsi="Calibri" w:cs="Calibri"/>
        </w:rPr>
        <w:t xml:space="preserve">in </w:t>
      </w:r>
      <w:r w:rsidR="00D87391">
        <w:rPr>
          <w:rFonts w:ascii="Calibri" w:hAnsi="Calibri" w:cs="Calibri"/>
        </w:rPr>
        <w:t>2017,</w:t>
      </w:r>
      <w:r w:rsidR="00E42EEB" w:rsidRPr="00275021">
        <w:rPr>
          <w:rFonts w:ascii="Calibri" w:hAnsi="Calibri" w:cs="Calibri"/>
        </w:rPr>
        <w:t xml:space="preserve"> </w:t>
      </w:r>
      <w:r w:rsidRPr="00275021">
        <w:rPr>
          <w:rFonts w:ascii="Calibri" w:hAnsi="Calibri" w:cs="Calibri"/>
        </w:rPr>
        <w:t xml:space="preserve">both </w:t>
      </w:r>
      <w:r w:rsidR="00D7022F">
        <w:rPr>
          <w:rFonts w:ascii="Calibri" w:hAnsi="Calibri" w:cs="Calibri"/>
        </w:rPr>
        <w:t xml:space="preserve">using an </w:t>
      </w:r>
      <w:r w:rsidRPr="00275021">
        <w:rPr>
          <w:rFonts w:ascii="Calibri" w:hAnsi="Calibri" w:cs="Calibri"/>
        </w:rPr>
        <w:t xml:space="preserve">online </w:t>
      </w:r>
      <w:r w:rsidR="00D7022F">
        <w:rPr>
          <w:rFonts w:ascii="Calibri" w:hAnsi="Calibri" w:cs="Calibri"/>
        </w:rPr>
        <w:t xml:space="preserve">survey tool </w:t>
      </w:r>
      <w:r w:rsidRPr="00275021">
        <w:rPr>
          <w:rFonts w:ascii="Calibri" w:hAnsi="Calibri" w:cs="Calibri"/>
        </w:rPr>
        <w:t>and</w:t>
      </w:r>
      <w:r w:rsidR="00D7022F">
        <w:rPr>
          <w:rFonts w:ascii="Calibri" w:hAnsi="Calibri" w:cs="Calibri"/>
        </w:rPr>
        <w:t>, for those who preferred it,</w:t>
      </w:r>
      <w:r w:rsidRPr="00275021">
        <w:rPr>
          <w:rFonts w:ascii="Calibri" w:hAnsi="Calibri" w:cs="Calibri"/>
        </w:rPr>
        <w:t xml:space="preserve"> </w:t>
      </w:r>
      <w:r w:rsidR="00D7022F">
        <w:rPr>
          <w:rFonts w:ascii="Calibri" w:hAnsi="Calibri" w:cs="Calibri"/>
        </w:rPr>
        <w:t>as a</w:t>
      </w:r>
      <w:r w:rsidRPr="00275021">
        <w:rPr>
          <w:rFonts w:ascii="Calibri" w:hAnsi="Calibri" w:cs="Calibri"/>
        </w:rPr>
        <w:t xml:space="preserve"> paper </w:t>
      </w:r>
      <w:r w:rsidR="00D7022F">
        <w:rPr>
          <w:rFonts w:ascii="Calibri" w:hAnsi="Calibri" w:cs="Calibri"/>
        </w:rPr>
        <w:t>survey</w:t>
      </w:r>
      <w:r w:rsidR="00A84A95" w:rsidRPr="00275021">
        <w:rPr>
          <w:rFonts w:ascii="Calibri" w:hAnsi="Calibri" w:cs="Calibri"/>
        </w:rPr>
        <w:t xml:space="preserve">. </w:t>
      </w:r>
      <w:r w:rsidR="003D20E0">
        <w:rPr>
          <w:rFonts w:ascii="Calibri" w:hAnsi="Calibri" w:cs="Calibri"/>
        </w:rPr>
        <w:t>Access to members was provided through their central offices, following meetings with key individuals to discuss the study and explore its potential outcomes. Surveys</w:t>
      </w:r>
      <w:r w:rsidR="00D51A58">
        <w:rPr>
          <w:rFonts w:ascii="Calibri" w:hAnsi="Calibri" w:cs="Calibri"/>
        </w:rPr>
        <w:t xml:space="preserve"> were issued </w:t>
      </w:r>
      <w:r w:rsidR="003D20E0">
        <w:rPr>
          <w:rFonts w:ascii="Calibri" w:hAnsi="Calibri" w:cs="Calibri"/>
        </w:rPr>
        <w:t>by those</w:t>
      </w:r>
      <w:r w:rsidR="00D51A58">
        <w:rPr>
          <w:rFonts w:ascii="Calibri" w:hAnsi="Calibri" w:cs="Calibri"/>
        </w:rPr>
        <w:t xml:space="preserve"> offices, with an introduction to participants from their senior leadership. Participants were assured of </w:t>
      </w:r>
      <w:r w:rsidR="00FE1871">
        <w:rPr>
          <w:rFonts w:ascii="Calibri" w:hAnsi="Calibri" w:cs="Calibri"/>
        </w:rPr>
        <w:t xml:space="preserve">ethical standards and </w:t>
      </w:r>
      <w:r w:rsidR="00D51A58">
        <w:rPr>
          <w:rFonts w:ascii="Calibri" w:hAnsi="Calibri" w:cs="Calibri"/>
        </w:rPr>
        <w:t xml:space="preserve">anonymity.  </w:t>
      </w:r>
    </w:p>
    <w:p w14:paraId="47C89D44" w14:textId="7371786C" w:rsidR="00826C58" w:rsidRDefault="00826C58" w:rsidP="00946B57">
      <w:pPr>
        <w:pStyle w:val="Newparagraph"/>
        <w:spacing w:after="240" w:line="240" w:lineRule="auto"/>
        <w:ind w:firstLine="0"/>
        <w:rPr>
          <w:rFonts w:ascii="Calibri" w:hAnsi="Calibri" w:cs="Calibri"/>
        </w:rPr>
      </w:pPr>
      <w:r>
        <w:rPr>
          <w:rFonts w:ascii="Calibri" w:hAnsi="Calibri" w:cs="Calibri"/>
        </w:rPr>
        <w:t xml:space="preserve">These organisations were chosen because they were sufficiently similar for analysis to be done across both without the need to adapt data sets for significantly different contextual situations. Both are membership organisations, of a similar size, with the same geographic spread. Both also had a similar relationship with DM, having performed it previously but not having made use of the data. </w:t>
      </w:r>
    </w:p>
    <w:p w14:paraId="0D434D6A" w14:textId="3AA40F3E" w:rsidR="00CD2510" w:rsidRDefault="00C168E2" w:rsidP="00946B57">
      <w:pPr>
        <w:pStyle w:val="Newparagraph"/>
        <w:spacing w:after="240" w:line="240" w:lineRule="auto"/>
        <w:ind w:firstLine="0"/>
        <w:rPr>
          <w:rFonts w:ascii="Calibri" w:hAnsi="Calibri" w:cs="Calibri"/>
        </w:rPr>
      </w:pPr>
      <w:r>
        <w:rPr>
          <w:rFonts w:ascii="Calibri" w:hAnsi="Calibri" w:cs="Calibri"/>
        </w:rPr>
        <w:t>The surveys</w:t>
      </w:r>
      <w:r w:rsidR="00CB7C21">
        <w:rPr>
          <w:rFonts w:ascii="Calibri" w:hAnsi="Calibri" w:cs="Calibri"/>
        </w:rPr>
        <w:t xml:space="preserve"> solicit</w:t>
      </w:r>
      <w:r>
        <w:rPr>
          <w:rFonts w:ascii="Calibri" w:hAnsi="Calibri" w:cs="Calibri"/>
        </w:rPr>
        <w:t>ed</w:t>
      </w:r>
      <w:r w:rsidR="00CB7C21">
        <w:rPr>
          <w:rFonts w:ascii="Calibri" w:hAnsi="Calibri" w:cs="Calibri"/>
        </w:rPr>
        <w:t xml:space="preserve"> free-text responses against </w:t>
      </w:r>
      <w:r w:rsidR="009B11F4">
        <w:rPr>
          <w:rFonts w:ascii="Calibri" w:hAnsi="Calibri" w:cs="Calibri"/>
        </w:rPr>
        <w:t>nine</w:t>
      </w:r>
      <w:r w:rsidR="00CB7C21">
        <w:rPr>
          <w:rFonts w:ascii="Calibri" w:hAnsi="Calibri" w:cs="Calibri"/>
        </w:rPr>
        <w:t xml:space="preserve"> diversity strands</w:t>
      </w:r>
      <w:r w:rsidR="00D7022F">
        <w:rPr>
          <w:rFonts w:ascii="Calibri" w:hAnsi="Calibri" w:cs="Calibri"/>
        </w:rPr>
        <w:t>,</w:t>
      </w:r>
      <w:r w:rsidR="009B11F4">
        <w:rPr>
          <w:rFonts w:ascii="Calibri" w:hAnsi="Calibri" w:cs="Calibri"/>
        </w:rPr>
        <w:t xml:space="preserve"> mapped against protected characteristics </w:t>
      </w:r>
      <w:r>
        <w:rPr>
          <w:rFonts w:ascii="Calibri" w:hAnsi="Calibri" w:cs="Calibri"/>
        </w:rPr>
        <w:t>in</w:t>
      </w:r>
      <w:r w:rsidR="009B11F4">
        <w:rPr>
          <w:rFonts w:ascii="Calibri" w:hAnsi="Calibri" w:cs="Calibri"/>
        </w:rPr>
        <w:t xml:space="preserve"> the </w:t>
      </w:r>
      <w:r w:rsidR="00857312">
        <w:rPr>
          <w:rFonts w:ascii="Calibri" w:hAnsi="Calibri" w:cs="Calibri"/>
        </w:rPr>
        <w:t xml:space="preserve">UK </w:t>
      </w:r>
      <w:r w:rsidR="009B11F4">
        <w:rPr>
          <w:rFonts w:ascii="Calibri" w:hAnsi="Calibri" w:cs="Calibri"/>
        </w:rPr>
        <w:t>Equality Act 2010</w:t>
      </w:r>
      <w:r w:rsidR="00D51A58">
        <w:rPr>
          <w:rFonts w:ascii="Calibri" w:hAnsi="Calibri" w:cs="Calibri"/>
        </w:rPr>
        <w:t>.</w:t>
      </w:r>
      <w:r w:rsidR="00D7022F">
        <w:rPr>
          <w:rFonts w:ascii="Calibri" w:hAnsi="Calibri" w:cs="Calibri"/>
        </w:rPr>
        <w:t xml:space="preserve"> </w:t>
      </w:r>
      <w:r w:rsidR="00D51A58">
        <w:rPr>
          <w:rFonts w:ascii="Calibri" w:hAnsi="Calibri" w:cs="Calibri"/>
        </w:rPr>
        <w:t>I</w:t>
      </w:r>
      <w:r w:rsidR="00D7022F">
        <w:rPr>
          <w:rFonts w:ascii="Calibri" w:hAnsi="Calibri" w:cs="Calibri"/>
        </w:rPr>
        <w:t>n each case</w:t>
      </w:r>
      <w:r w:rsidR="00D51A58">
        <w:rPr>
          <w:rFonts w:ascii="Calibri" w:hAnsi="Calibri" w:cs="Calibri"/>
        </w:rPr>
        <w:t>,</w:t>
      </w:r>
      <w:r w:rsidR="00D7022F">
        <w:rPr>
          <w:rFonts w:ascii="Calibri" w:hAnsi="Calibri" w:cs="Calibri"/>
        </w:rPr>
        <w:t xml:space="preserve"> </w:t>
      </w:r>
      <w:r w:rsidR="00D51A58">
        <w:rPr>
          <w:rFonts w:ascii="Calibri" w:hAnsi="Calibri" w:cs="Calibri"/>
        </w:rPr>
        <w:t>participants received the instruction to answer every question “using your own words” and us</w:t>
      </w:r>
      <w:r w:rsidR="00826C58">
        <w:rPr>
          <w:rFonts w:ascii="Calibri" w:hAnsi="Calibri" w:cs="Calibri"/>
        </w:rPr>
        <w:t>ing</w:t>
      </w:r>
      <w:r w:rsidR="00D51A58">
        <w:rPr>
          <w:rFonts w:ascii="Calibri" w:hAnsi="Calibri" w:cs="Calibri"/>
        </w:rPr>
        <w:t xml:space="preserve"> as many words as they wished</w:t>
      </w:r>
      <w:r w:rsidR="00D7022F">
        <w:rPr>
          <w:rFonts w:ascii="Calibri" w:hAnsi="Calibri" w:cs="Calibri"/>
        </w:rPr>
        <w:t xml:space="preserve">, without the provision of </w:t>
      </w:r>
      <w:r w:rsidR="004553A7">
        <w:rPr>
          <w:rFonts w:ascii="Calibri" w:hAnsi="Calibri" w:cs="Calibri"/>
        </w:rPr>
        <w:t xml:space="preserve">category </w:t>
      </w:r>
      <w:r w:rsidR="00D7022F">
        <w:rPr>
          <w:rFonts w:ascii="Calibri" w:hAnsi="Calibri" w:cs="Calibri"/>
        </w:rPr>
        <w:t>options or prompt</w:t>
      </w:r>
      <w:r w:rsidR="004553A7">
        <w:rPr>
          <w:rFonts w:ascii="Calibri" w:hAnsi="Calibri" w:cs="Calibri"/>
        </w:rPr>
        <w:t>s</w:t>
      </w:r>
      <w:r w:rsidR="00634B58">
        <w:rPr>
          <w:rFonts w:ascii="Calibri" w:hAnsi="Calibri" w:cs="Calibri"/>
        </w:rPr>
        <w:t xml:space="preserve"> </w:t>
      </w:r>
      <w:r w:rsidR="004553A7">
        <w:rPr>
          <w:rFonts w:ascii="Calibri" w:hAnsi="Calibri" w:cs="Calibri"/>
        </w:rPr>
        <w:t xml:space="preserve">to use a certain kind of </w:t>
      </w:r>
      <w:r w:rsidR="00826C58">
        <w:rPr>
          <w:rFonts w:ascii="Calibri" w:hAnsi="Calibri" w:cs="Calibri"/>
        </w:rPr>
        <w:t>language</w:t>
      </w:r>
      <w:r w:rsidR="004553A7">
        <w:rPr>
          <w:rFonts w:ascii="Calibri" w:hAnsi="Calibri" w:cs="Calibri"/>
        </w:rPr>
        <w:t xml:space="preserve">: </w:t>
      </w:r>
      <w:r w:rsidR="00634B58">
        <w:rPr>
          <w:rFonts w:ascii="Calibri" w:hAnsi="Calibri" w:cs="Calibri"/>
        </w:rPr>
        <w:t>“Please describe your ethnic identity”; “Please describe your gender identity”</w:t>
      </w:r>
      <w:r w:rsidR="00221DA4">
        <w:rPr>
          <w:rFonts w:ascii="Calibri" w:hAnsi="Calibri" w:cs="Calibri"/>
        </w:rPr>
        <w:t>,</w:t>
      </w:r>
      <w:r w:rsidR="00634B58">
        <w:rPr>
          <w:rFonts w:ascii="Calibri" w:hAnsi="Calibri" w:cs="Calibri"/>
        </w:rPr>
        <w:t xml:space="preserve"> etc</w:t>
      </w:r>
      <w:r w:rsidR="00840174">
        <w:rPr>
          <w:rFonts w:ascii="Calibri" w:hAnsi="Calibri" w:cs="Calibri"/>
        </w:rPr>
        <w:t>.</w:t>
      </w:r>
      <w:r w:rsidR="0051293E">
        <w:rPr>
          <w:rFonts w:ascii="Calibri" w:hAnsi="Calibri" w:cs="Calibri"/>
        </w:rPr>
        <w:t xml:space="preserve"> </w:t>
      </w:r>
      <w:r w:rsidR="00CD2510">
        <w:rPr>
          <w:rFonts w:ascii="Calibri" w:hAnsi="Calibri" w:cs="Calibri"/>
        </w:rPr>
        <w:t>Only</w:t>
      </w:r>
      <w:r w:rsidR="00293709">
        <w:rPr>
          <w:rFonts w:ascii="Calibri" w:hAnsi="Calibri" w:cs="Calibri"/>
        </w:rPr>
        <w:t xml:space="preserve"> </w:t>
      </w:r>
      <w:r w:rsidR="00CD2510">
        <w:rPr>
          <w:rFonts w:ascii="Calibri" w:hAnsi="Calibri" w:cs="Calibri"/>
        </w:rPr>
        <w:t xml:space="preserve">one </w:t>
      </w:r>
      <w:r w:rsidR="00293709">
        <w:rPr>
          <w:rFonts w:ascii="Calibri" w:hAnsi="Calibri" w:cs="Calibri"/>
        </w:rPr>
        <w:t xml:space="preserve">variation </w:t>
      </w:r>
      <w:r w:rsidR="00826C58">
        <w:rPr>
          <w:rFonts w:ascii="Calibri" w:hAnsi="Calibri" w:cs="Calibri"/>
        </w:rPr>
        <w:t xml:space="preserve">to this </w:t>
      </w:r>
      <w:r w:rsidR="00CD2510">
        <w:rPr>
          <w:rFonts w:ascii="Calibri" w:hAnsi="Calibri" w:cs="Calibri"/>
        </w:rPr>
        <w:t>was</w:t>
      </w:r>
      <w:r w:rsidR="00293709">
        <w:rPr>
          <w:rFonts w:ascii="Calibri" w:hAnsi="Calibri" w:cs="Calibri"/>
        </w:rPr>
        <w:t xml:space="preserve"> </w:t>
      </w:r>
      <w:r w:rsidR="00620E7B">
        <w:rPr>
          <w:rFonts w:ascii="Calibri" w:hAnsi="Calibri" w:cs="Calibri"/>
        </w:rPr>
        <w:t>used</w:t>
      </w:r>
      <w:r w:rsidR="00293709">
        <w:rPr>
          <w:rFonts w:ascii="Calibri" w:hAnsi="Calibri" w:cs="Calibri"/>
        </w:rPr>
        <w:t>.</w:t>
      </w:r>
      <w:r w:rsidR="00476C15">
        <w:rPr>
          <w:rFonts w:ascii="Calibri" w:hAnsi="Calibri" w:cs="Calibri"/>
        </w:rPr>
        <w:t xml:space="preserve"> </w:t>
      </w:r>
      <w:r w:rsidR="00CD2510">
        <w:rPr>
          <w:rFonts w:ascii="Calibri" w:hAnsi="Calibri" w:cs="Calibri"/>
        </w:rPr>
        <w:t>A</w:t>
      </w:r>
      <w:r w:rsidR="00476C15">
        <w:rPr>
          <w:rFonts w:ascii="Calibri" w:hAnsi="Calibri" w:cs="Calibri"/>
        </w:rPr>
        <w:t>longside asking participant</w:t>
      </w:r>
      <w:r w:rsidR="00293709">
        <w:rPr>
          <w:rFonts w:ascii="Calibri" w:hAnsi="Calibri" w:cs="Calibri"/>
        </w:rPr>
        <w:t>s</w:t>
      </w:r>
      <w:r w:rsidR="00476C15">
        <w:rPr>
          <w:rFonts w:ascii="Calibri" w:hAnsi="Calibri" w:cs="Calibri"/>
        </w:rPr>
        <w:t xml:space="preserve"> to describe their disability status, </w:t>
      </w:r>
      <w:r w:rsidR="004553A7">
        <w:rPr>
          <w:rFonts w:ascii="Calibri" w:hAnsi="Calibri" w:cs="Calibri"/>
        </w:rPr>
        <w:t>participants</w:t>
      </w:r>
      <w:r>
        <w:rPr>
          <w:rFonts w:ascii="Calibri" w:hAnsi="Calibri" w:cs="Calibri"/>
        </w:rPr>
        <w:t xml:space="preserve"> were asked </w:t>
      </w:r>
      <w:r w:rsidR="00826C58">
        <w:rPr>
          <w:rFonts w:ascii="Calibri" w:hAnsi="Calibri" w:cs="Calibri"/>
        </w:rPr>
        <w:t xml:space="preserve">separately </w:t>
      </w:r>
      <w:r>
        <w:rPr>
          <w:rFonts w:ascii="Calibri" w:hAnsi="Calibri" w:cs="Calibri"/>
        </w:rPr>
        <w:t xml:space="preserve">to state (as </w:t>
      </w:r>
      <w:r w:rsidR="00634B58">
        <w:rPr>
          <w:rFonts w:ascii="Calibri" w:hAnsi="Calibri" w:cs="Calibri"/>
        </w:rPr>
        <w:t>a simple yes/no</w:t>
      </w:r>
      <w:r>
        <w:rPr>
          <w:rFonts w:ascii="Calibri" w:hAnsi="Calibri" w:cs="Calibri"/>
        </w:rPr>
        <w:t>)</w:t>
      </w:r>
      <w:r w:rsidR="00476C15">
        <w:rPr>
          <w:rFonts w:ascii="Calibri" w:hAnsi="Calibri" w:cs="Calibri"/>
        </w:rPr>
        <w:t xml:space="preserve"> whether </w:t>
      </w:r>
      <w:r>
        <w:rPr>
          <w:rFonts w:ascii="Calibri" w:hAnsi="Calibri" w:cs="Calibri"/>
        </w:rPr>
        <w:t>they</w:t>
      </w:r>
      <w:r w:rsidR="00476C15">
        <w:rPr>
          <w:rFonts w:ascii="Calibri" w:hAnsi="Calibri" w:cs="Calibri"/>
        </w:rPr>
        <w:t xml:space="preserve"> </w:t>
      </w:r>
      <w:r w:rsidR="009C6E63">
        <w:rPr>
          <w:rFonts w:ascii="Calibri" w:hAnsi="Calibri" w:cs="Calibri"/>
        </w:rPr>
        <w:t>had sought formal recognition of a disability</w:t>
      </w:r>
      <w:r w:rsidR="00476C15">
        <w:rPr>
          <w:rFonts w:ascii="Calibri" w:hAnsi="Calibri" w:cs="Calibri"/>
        </w:rPr>
        <w:t>. The value of gathering this data alongside the qualitative</w:t>
      </w:r>
      <w:r w:rsidR="00826C58">
        <w:rPr>
          <w:rFonts w:ascii="Calibri" w:hAnsi="Calibri" w:cs="Calibri"/>
        </w:rPr>
        <w:t xml:space="preserve"> responses</w:t>
      </w:r>
      <w:r w:rsidR="00476C15">
        <w:rPr>
          <w:rFonts w:ascii="Calibri" w:hAnsi="Calibri" w:cs="Calibri"/>
        </w:rPr>
        <w:t xml:space="preserve"> </w:t>
      </w:r>
      <w:r w:rsidR="005F56AD">
        <w:rPr>
          <w:rFonts w:ascii="Calibri" w:hAnsi="Calibri" w:cs="Calibri"/>
        </w:rPr>
        <w:t>for</w:t>
      </w:r>
      <w:r w:rsidR="00476C15">
        <w:rPr>
          <w:rFonts w:ascii="Calibri" w:hAnsi="Calibri" w:cs="Calibri"/>
        </w:rPr>
        <w:t xml:space="preserve"> this identity strand had been demonstrated </w:t>
      </w:r>
      <w:r>
        <w:rPr>
          <w:rFonts w:ascii="Calibri" w:hAnsi="Calibri" w:cs="Calibri"/>
        </w:rPr>
        <w:t>during</w:t>
      </w:r>
      <w:r w:rsidR="00476C15">
        <w:rPr>
          <w:rFonts w:ascii="Calibri" w:hAnsi="Calibri" w:cs="Calibri"/>
        </w:rPr>
        <w:t xml:space="preserve"> pilot exercise</w:t>
      </w:r>
      <w:r>
        <w:rPr>
          <w:rFonts w:ascii="Calibri" w:hAnsi="Calibri" w:cs="Calibri"/>
        </w:rPr>
        <w:t>s</w:t>
      </w:r>
      <w:r w:rsidR="00476C15">
        <w:rPr>
          <w:rFonts w:ascii="Calibri" w:hAnsi="Calibri" w:cs="Calibri"/>
        </w:rPr>
        <w:t xml:space="preserve"> and </w:t>
      </w:r>
      <w:r w:rsidR="005747F3">
        <w:rPr>
          <w:rFonts w:ascii="Calibri" w:hAnsi="Calibri" w:cs="Calibri"/>
        </w:rPr>
        <w:t>is</w:t>
      </w:r>
      <w:r w:rsidR="00476C15">
        <w:rPr>
          <w:rFonts w:ascii="Calibri" w:hAnsi="Calibri" w:cs="Calibri"/>
        </w:rPr>
        <w:t xml:space="preserve"> explored below.</w:t>
      </w:r>
      <w:r w:rsidR="00293709">
        <w:rPr>
          <w:rFonts w:ascii="Calibri" w:hAnsi="Calibri" w:cs="Calibri"/>
        </w:rPr>
        <w:t xml:space="preserve"> </w:t>
      </w:r>
    </w:p>
    <w:p w14:paraId="0DF930E1" w14:textId="2F713E9C" w:rsidR="00D51A58" w:rsidRDefault="00CD2510" w:rsidP="00946B57">
      <w:pPr>
        <w:pStyle w:val="Newparagraph"/>
        <w:spacing w:after="240" w:line="240" w:lineRule="auto"/>
        <w:ind w:firstLine="0"/>
        <w:rPr>
          <w:rFonts w:ascii="Calibri" w:hAnsi="Calibri" w:cs="Calibri"/>
        </w:rPr>
      </w:pPr>
      <w:r>
        <w:rPr>
          <w:rFonts w:ascii="Calibri" w:hAnsi="Calibri" w:cs="Calibri"/>
        </w:rPr>
        <w:t xml:space="preserve">In order to </w:t>
      </w:r>
      <w:r w:rsidR="004553A7">
        <w:rPr>
          <w:rFonts w:ascii="Calibri" w:hAnsi="Calibri" w:cs="Calibri"/>
        </w:rPr>
        <w:t>gather</w:t>
      </w:r>
      <w:r>
        <w:rPr>
          <w:rFonts w:ascii="Calibri" w:hAnsi="Calibri" w:cs="Calibri"/>
        </w:rPr>
        <w:t xml:space="preserve"> as much relevant data as possible, </w:t>
      </w:r>
      <w:r w:rsidR="004553A7">
        <w:rPr>
          <w:rFonts w:ascii="Calibri" w:hAnsi="Calibri" w:cs="Calibri"/>
        </w:rPr>
        <w:t xml:space="preserve">two further </w:t>
      </w:r>
      <w:r>
        <w:rPr>
          <w:rFonts w:ascii="Calibri" w:hAnsi="Calibri" w:cs="Calibri"/>
        </w:rPr>
        <w:t xml:space="preserve">questions </w:t>
      </w:r>
      <w:r w:rsidR="00D51A58">
        <w:rPr>
          <w:rFonts w:ascii="Calibri" w:hAnsi="Calibri" w:cs="Calibri"/>
        </w:rPr>
        <w:t>were</w:t>
      </w:r>
      <w:r>
        <w:rPr>
          <w:rFonts w:ascii="Calibri" w:hAnsi="Calibri" w:cs="Calibri"/>
        </w:rPr>
        <w:t xml:space="preserve"> added</w:t>
      </w:r>
      <w:r w:rsidR="004553A7">
        <w:rPr>
          <w:rFonts w:ascii="Calibri" w:hAnsi="Calibri" w:cs="Calibri"/>
        </w:rPr>
        <w:t>:</w:t>
      </w:r>
    </w:p>
    <w:p w14:paraId="27FCC51D" w14:textId="520CD282" w:rsidR="00D51A58" w:rsidRDefault="00CD2510" w:rsidP="00D51A58">
      <w:pPr>
        <w:pStyle w:val="Newparagraph"/>
        <w:numPr>
          <w:ilvl w:val="0"/>
          <w:numId w:val="21"/>
        </w:numPr>
        <w:spacing w:after="240" w:line="240" w:lineRule="auto"/>
        <w:rPr>
          <w:rFonts w:ascii="Calibri" w:hAnsi="Calibri" w:cs="Calibri"/>
        </w:rPr>
      </w:pPr>
      <w:r>
        <w:rPr>
          <w:rFonts w:ascii="Calibri" w:hAnsi="Calibri" w:cs="Calibri"/>
        </w:rPr>
        <w:t>“Are there other aspects of your identity about which you would like us to know?”</w:t>
      </w:r>
      <w:r w:rsidR="004553A7">
        <w:rPr>
          <w:rFonts w:ascii="Calibri" w:hAnsi="Calibri" w:cs="Calibri"/>
        </w:rPr>
        <w:t xml:space="preserve"> – </w:t>
      </w:r>
      <w:r w:rsidR="00857312">
        <w:rPr>
          <w:rFonts w:ascii="Calibri" w:hAnsi="Calibri" w:cs="Calibri"/>
        </w:rPr>
        <w:t xml:space="preserve">added </w:t>
      </w:r>
      <w:r w:rsidR="00205039">
        <w:rPr>
          <w:rFonts w:ascii="Calibri" w:hAnsi="Calibri" w:cs="Calibri"/>
        </w:rPr>
        <w:t xml:space="preserve">to offer participants space to describe important identity </w:t>
      </w:r>
      <w:r w:rsidR="00857312">
        <w:rPr>
          <w:rFonts w:ascii="Calibri" w:hAnsi="Calibri" w:cs="Calibri"/>
        </w:rPr>
        <w:t>markers</w:t>
      </w:r>
      <w:r w:rsidR="00205039">
        <w:rPr>
          <w:rFonts w:ascii="Calibri" w:hAnsi="Calibri" w:cs="Calibri"/>
        </w:rPr>
        <w:t xml:space="preserve"> outside of the </w:t>
      </w:r>
      <w:r>
        <w:rPr>
          <w:rFonts w:ascii="Calibri" w:hAnsi="Calibri" w:cs="Calibri"/>
        </w:rPr>
        <w:t>legally protected characteristics</w:t>
      </w:r>
      <w:r w:rsidR="001E51CA">
        <w:rPr>
          <w:rFonts w:ascii="Calibri" w:hAnsi="Calibri" w:cs="Calibri"/>
        </w:rPr>
        <w:t>;</w:t>
      </w:r>
      <w:r>
        <w:rPr>
          <w:rFonts w:ascii="Calibri" w:hAnsi="Calibri" w:cs="Calibri"/>
        </w:rPr>
        <w:t xml:space="preserve">  </w:t>
      </w:r>
    </w:p>
    <w:p w14:paraId="4C391344" w14:textId="20E40D7E" w:rsidR="00D51A58" w:rsidRDefault="00D51A58" w:rsidP="00A46A86">
      <w:pPr>
        <w:pStyle w:val="Newparagraph"/>
        <w:numPr>
          <w:ilvl w:val="0"/>
          <w:numId w:val="21"/>
        </w:numPr>
        <w:spacing w:after="240" w:line="240" w:lineRule="auto"/>
        <w:ind w:firstLine="0"/>
        <w:rPr>
          <w:rFonts w:ascii="Calibri" w:hAnsi="Calibri" w:cs="Calibri"/>
        </w:rPr>
      </w:pPr>
      <w:r w:rsidRPr="00D51A58">
        <w:rPr>
          <w:rFonts w:ascii="Calibri" w:hAnsi="Calibri" w:cs="Calibri"/>
        </w:rPr>
        <w:t>“</w:t>
      </w:r>
      <w:r w:rsidRPr="00D51A58">
        <w:rPr>
          <w:rFonts w:ascii="Calibri" w:hAnsi="Calibri" w:cs="Calibri"/>
          <w:lang w:val="en-US"/>
        </w:rPr>
        <w:t>From your perspective as a respondent, what do you think of this style of diversity monitoring?”</w:t>
      </w:r>
      <w:r w:rsidR="004553A7">
        <w:rPr>
          <w:rFonts w:ascii="Calibri" w:hAnsi="Calibri" w:cs="Calibri"/>
        </w:rPr>
        <w:t xml:space="preserve"> – added </w:t>
      </w:r>
      <w:r w:rsidRPr="00D51A58">
        <w:rPr>
          <w:rFonts w:ascii="Calibri" w:hAnsi="Calibri" w:cs="Calibri"/>
        </w:rPr>
        <w:t xml:space="preserve">to </w:t>
      </w:r>
      <w:r w:rsidR="00205039">
        <w:rPr>
          <w:rFonts w:ascii="Calibri" w:hAnsi="Calibri" w:cs="Calibri"/>
        </w:rPr>
        <w:t>learn</w:t>
      </w:r>
      <w:r w:rsidR="004553A7">
        <w:rPr>
          <w:rFonts w:ascii="Calibri" w:hAnsi="Calibri" w:cs="Calibri"/>
        </w:rPr>
        <w:t xml:space="preserve"> participant</w:t>
      </w:r>
      <w:r w:rsidRPr="00D51A58">
        <w:rPr>
          <w:rFonts w:ascii="Calibri" w:hAnsi="Calibri" w:cs="Calibri"/>
        </w:rPr>
        <w:t xml:space="preserve"> views </w:t>
      </w:r>
      <w:r w:rsidR="004553A7">
        <w:rPr>
          <w:rFonts w:ascii="Calibri" w:hAnsi="Calibri" w:cs="Calibri"/>
        </w:rPr>
        <w:t>on</w:t>
      </w:r>
      <w:r w:rsidRPr="00D51A58">
        <w:rPr>
          <w:rFonts w:ascii="Calibri" w:hAnsi="Calibri" w:cs="Calibri"/>
        </w:rPr>
        <w:t xml:space="preserve"> </w:t>
      </w:r>
      <w:r w:rsidR="001E51CA">
        <w:rPr>
          <w:rFonts w:ascii="Calibri" w:hAnsi="Calibri" w:cs="Calibri"/>
        </w:rPr>
        <w:t xml:space="preserve">the </w:t>
      </w:r>
      <w:r w:rsidR="00123162">
        <w:rPr>
          <w:rFonts w:ascii="Calibri" w:hAnsi="Calibri" w:cs="Calibri"/>
        </w:rPr>
        <w:t>free-text</w:t>
      </w:r>
      <w:r w:rsidR="004553A7">
        <w:rPr>
          <w:rFonts w:ascii="Calibri" w:hAnsi="Calibri" w:cs="Calibri"/>
        </w:rPr>
        <w:t xml:space="preserve"> model. </w:t>
      </w:r>
    </w:p>
    <w:p w14:paraId="0161DEAC" w14:textId="74BA1C24" w:rsidR="00C84540" w:rsidRPr="00D51A58" w:rsidRDefault="006072D2" w:rsidP="002D75BE">
      <w:pPr>
        <w:pStyle w:val="Newparagraph"/>
        <w:spacing w:after="240" w:line="240" w:lineRule="auto"/>
        <w:ind w:firstLine="0"/>
        <w:rPr>
          <w:rFonts w:ascii="Calibri" w:hAnsi="Calibri" w:cs="Calibri"/>
        </w:rPr>
      </w:pPr>
      <w:r w:rsidRPr="00D51A58">
        <w:rPr>
          <w:rFonts w:ascii="Calibri" w:hAnsi="Calibri" w:cs="Calibri"/>
        </w:rPr>
        <w:t xml:space="preserve">The timeframe for </w:t>
      </w:r>
      <w:r w:rsidR="004553A7">
        <w:rPr>
          <w:rFonts w:ascii="Calibri" w:hAnsi="Calibri" w:cs="Calibri"/>
        </w:rPr>
        <w:t>accepting</w:t>
      </w:r>
      <w:r w:rsidRPr="00D51A58">
        <w:rPr>
          <w:rFonts w:ascii="Calibri" w:hAnsi="Calibri" w:cs="Calibri"/>
        </w:rPr>
        <w:t xml:space="preserve"> responses to the survey was dictated by both the desire to elicit the greatest number of responses and also organisational need</w:t>
      </w:r>
      <w:r w:rsidR="004553A7">
        <w:rPr>
          <w:rFonts w:ascii="Calibri" w:hAnsi="Calibri" w:cs="Calibri"/>
        </w:rPr>
        <w:t>s</w:t>
      </w:r>
      <w:r w:rsidRPr="00D51A58">
        <w:rPr>
          <w:rFonts w:ascii="Calibri" w:hAnsi="Calibri" w:cs="Calibri"/>
        </w:rPr>
        <w:t xml:space="preserve">. </w:t>
      </w:r>
      <w:r w:rsidR="00E42EEB" w:rsidRPr="00D51A58">
        <w:rPr>
          <w:rFonts w:ascii="Calibri" w:hAnsi="Calibri" w:cs="Calibri"/>
        </w:rPr>
        <w:t>In total</w:t>
      </w:r>
      <w:r w:rsidR="004B5640" w:rsidRPr="00D51A58">
        <w:rPr>
          <w:rFonts w:ascii="Calibri" w:hAnsi="Calibri" w:cs="Calibri"/>
        </w:rPr>
        <w:t xml:space="preserve">, </w:t>
      </w:r>
      <w:r w:rsidR="00E42EEB" w:rsidRPr="00D51A58">
        <w:rPr>
          <w:rFonts w:ascii="Calibri" w:hAnsi="Calibri" w:cs="Calibri"/>
        </w:rPr>
        <w:t xml:space="preserve">220 </w:t>
      </w:r>
      <w:r w:rsidR="00A84A95" w:rsidRPr="00D51A58">
        <w:rPr>
          <w:rFonts w:ascii="Calibri" w:hAnsi="Calibri" w:cs="Calibri"/>
        </w:rPr>
        <w:t>participants completed the survey</w:t>
      </w:r>
      <w:r w:rsidR="00CB7C21" w:rsidRPr="00D51A58">
        <w:rPr>
          <w:rFonts w:ascii="Calibri" w:hAnsi="Calibri" w:cs="Calibri"/>
        </w:rPr>
        <w:t xml:space="preserve">: </w:t>
      </w:r>
      <w:r w:rsidR="00E42EEB" w:rsidRPr="00D51A58">
        <w:rPr>
          <w:rFonts w:ascii="Calibri" w:hAnsi="Calibri" w:cs="Calibri"/>
        </w:rPr>
        <w:t xml:space="preserve">99 from the </w:t>
      </w:r>
      <w:r w:rsidR="00CB7C21" w:rsidRPr="00D51A58">
        <w:rPr>
          <w:rFonts w:ascii="Calibri" w:hAnsi="Calibri" w:cs="Calibri"/>
        </w:rPr>
        <w:t>NCM</w:t>
      </w:r>
      <w:r w:rsidR="00E42EEB" w:rsidRPr="00D51A58">
        <w:rPr>
          <w:rFonts w:ascii="Calibri" w:hAnsi="Calibri" w:cs="Calibri"/>
        </w:rPr>
        <w:t xml:space="preserve"> </w:t>
      </w:r>
      <w:r w:rsidR="00CB7C21" w:rsidRPr="00D51A58">
        <w:rPr>
          <w:rFonts w:ascii="Calibri" w:hAnsi="Calibri" w:cs="Calibri"/>
        </w:rPr>
        <w:t>(</w:t>
      </w:r>
      <w:r w:rsidR="00E42EEB" w:rsidRPr="00D51A58">
        <w:rPr>
          <w:rFonts w:ascii="Calibri" w:hAnsi="Calibri" w:cs="Calibri"/>
        </w:rPr>
        <w:t>43%</w:t>
      </w:r>
      <w:r w:rsidR="004553A7">
        <w:rPr>
          <w:rFonts w:ascii="Calibri" w:hAnsi="Calibri" w:cs="Calibri"/>
        </w:rPr>
        <w:t xml:space="preserve"> response rate</w:t>
      </w:r>
      <w:r w:rsidR="00CB7C21" w:rsidRPr="00D51A58">
        <w:rPr>
          <w:rFonts w:ascii="Calibri" w:hAnsi="Calibri" w:cs="Calibri"/>
        </w:rPr>
        <w:t>)</w:t>
      </w:r>
      <w:r w:rsidR="00E42EEB" w:rsidRPr="00D51A58">
        <w:rPr>
          <w:rFonts w:ascii="Calibri" w:hAnsi="Calibri" w:cs="Calibri"/>
        </w:rPr>
        <w:t xml:space="preserve"> and 121 from the </w:t>
      </w:r>
      <w:r w:rsidR="00CB7C21" w:rsidRPr="00D51A58">
        <w:rPr>
          <w:rFonts w:ascii="Calibri" w:hAnsi="Calibri" w:cs="Calibri"/>
        </w:rPr>
        <w:t>MDO (</w:t>
      </w:r>
      <w:r w:rsidR="00D931CC" w:rsidRPr="00D51A58">
        <w:rPr>
          <w:rFonts w:ascii="Calibri" w:hAnsi="Calibri" w:cs="Calibri"/>
        </w:rPr>
        <w:t>34</w:t>
      </w:r>
      <w:r w:rsidR="00E42EEB" w:rsidRPr="00D51A58">
        <w:rPr>
          <w:rFonts w:ascii="Calibri" w:hAnsi="Calibri" w:cs="Calibri"/>
        </w:rPr>
        <w:t>%</w:t>
      </w:r>
      <w:r w:rsidR="004553A7">
        <w:rPr>
          <w:rFonts w:ascii="Calibri" w:hAnsi="Calibri" w:cs="Calibri"/>
        </w:rPr>
        <w:t xml:space="preserve"> response rate</w:t>
      </w:r>
      <w:r w:rsidR="00CB7C21" w:rsidRPr="00D51A58">
        <w:rPr>
          <w:rFonts w:ascii="Calibri" w:hAnsi="Calibri" w:cs="Calibri"/>
        </w:rPr>
        <w:t>)</w:t>
      </w:r>
      <w:r w:rsidR="00815585" w:rsidRPr="00D51A58">
        <w:rPr>
          <w:rFonts w:ascii="Calibri" w:hAnsi="Calibri" w:cs="Calibri"/>
        </w:rPr>
        <w:t>.</w:t>
      </w:r>
      <w:r w:rsidR="00E42EEB" w:rsidRPr="00D51A58">
        <w:rPr>
          <w:rFonts w:ascii="Calibri" w:hAnsi="Calibri" w:cs="Calibri"/>
        </w:rPr>
        <w:t xml:space="preserve"> </w:t>
      </w:r>
      <w:r w:rsidR="005266B7">
        <w:rPr>
          <w:rFonts w:ascii="Calibri" w:hAnsi="Calibri" w:cs="Calibri"/>
        </w:rPr>
        <w:t>Across all 220 responses</w:t>
      </w:r>
      <w:r w:rsidR="005747F3" w:rsidRPr="00D51A58">
        <w:rPr>
          <w:rFonts w:ascii="Calibri" w:hAnsi="Calibri" w:cs="Calibri"/>
        </w:rPr>
        <w:t xml:space="preserve">, </w:t>
      </w:r>
      <w:r w:rsidR="005266B7">
        <w:rPr>
          <w:rFonts w:ascii="Calibri" w:hAnsi="Calibri" w:cs="Calibri"/>
        </w:rPr>
        <w:t>29</w:t>
      </w:r>
      <w:r w:rsidR="005747F3" w:rsidRPr="00D51A58">
        <w:rPr>
          <w:rFonts w:ascii="Calibri" w:hAnsi="Calibri" w:cs="Calibri"/>
        </w:rPr>
        <w:t xml:space="preserve"> were returned in hard copy</w:t>
      </w:r>
      <w:r w:rsidR="001E51CA">
        <w:rPr>
          <w:rFonts w:ascii="Calibri" w:hAnsi="Calibri" w:cs="Calibri"/>
        </w:rPr>
        <w:t xml:space="preserve">. </w:t>
      </w:r>
    </w:p>
    <w:p w14:paraId="7B425B57" w14:textId="77777777" w:rsidR="00D51A58" w:rsidRDefault="00D51A58" w:rsidP="006072D2">
      <w:pPr>
        <w:pStyle w:val="Newparagraph"/>
        <w:spacing w:after="240" w:line="240" w:lineRule="auto"/>
        <w:ind w:firstLine="0"/>
        <w:rPr>
          <w:rFonts w:ascii="Calibri" w:hAnsi="Calibri" w:cs="Calibri"/>
        </w:rPr>
      </w:pPr>
    </w:p>
    <w:p w14:paraId="775FB00D" w14:textId="04BACA03" w:rsidR="00D51A58" w:rsidRPr="00D51A58" w:rsidRDefault="00D51A58" w:rsidP="006072D2">
      <w:pPr>
        <w:pStyle w:val="Newparagraph"/>
        <w:spacing w:after="240" w:line="240" w:lineRule="auto"/>
        <w:ind w:firstLine="0"/>
        <w:rPr>
          <w:rFonts w:ascii="Calibri" w:hAnsi="Calibri" w:cs="Calibri"/>
          <w:i/>
          <w:iCs/>
        </w:rPr>
      </w:pPr>
      <w:r w:rsidRPr="00D51A58">
        <w:rPr>
          <w:rFonts w:ascii="Calibri" w:hAnsi="Calibri" w:cs="Calibri"/>
          <w:i/>
          <w:iCs/>
        </w:rPr>
        <w:t>Analysing Data</w:t>
      </w:r>
    </w:p>
    <w:p w14:paraId="10F23FAE" w14:textId="387EB9B0" w:rsidR="000712AD" w:rsidRDefault="00123162" w:rsidP="006072D2">
      <w:pPr>
        <w:pStyle w:val="Newparagraph"/>
        <w:spacing w:after="240" w:line="240" w:lineRule="auto"/>
        <w:ind w:firstLine="0"/>
        <w:rPr>
          <w:rFonts w:ascii="Calibri" w:hAnsi="Calibri" w:cs="Calibri"/>
          <w:lang w:val="en-US"/>
        </w:rPr>
      </w:pPr>
      <w:r>
        <w:rPr>
          <w:rFonts w:ascii="Calibri" w:hAnsi="Calibri" w:cs="Calibri"/>
        </w:rPr>
        <w:t>Both q</w:t>
      </w:r>
      <w:r w:rsidR="00C55C47">
        <w:rPr>
          <w:rFonts w:ascii="Calibri" w:hAnsi="Calibri" w:cs="Calibri"/>
          <w:lang w:val="en-US"/>
        </w:rPr>
        <w:t>ualitative and quantitative methods were chosen</w:t>
      </w:r>
      <w:r w:rsidR="00F72CA7">
        <w:rPr>
          <w:rFonts w:ascii="Calibri" w:hAnsi="Calibri" w:cs="Calibri"/>
          <w:lang w:val="en-US"/>
        </w:rPr>
        <w:t xml:space="preserve"> for analyzing the data</w:t>
      </w:r>
      <w:r w:rsidR="00C55C47">
        <w:rPr>
          <w:rFonts w:ascii="Calibri" w:hAnsi="Calibri" w:cs="Calibri"/>
          <w:lang w:val="en-US"/>
        </w:rPr>
        <w:t xml:space="preserve">, the benefits of mixed </w:t>
      </w:r>
      <w:r w:rsidR="00A30573">
        <w:rPr>
          <w:rFonts w:ascii="Calibri" w:hAnsi="Calibri" w:cs="Calibri"/>
          <w:lang w:val="en-US"/>
        </w:rPr>
        <w:t>approaches</w:t>
      </w:r>
      <w:r w:rsidR="00C55C47">
        <w:rPr>
          <w:rFonts w:ascii="Calibri" w:hAnsi="Calibri" w:cs="Calibri"/>
          <w:lang w:val="en-US"/>
        </w:rPr>
        <w:t xml:space="preserve"> being increasingly recognized within</w:t>
      </w:r>
      <w:r w:rsidR="00A30573">
        <w:rPr>
          <w:rFonts w:ascii="Calibri" w:hAnsi="Calibri" w:cs="Calibri"/>
          <w:lang w:val="en-US"/>
        </w:rPr>
        <w:t xml:space="preserve"> social</w:t>
      </w:r>
      <w:r w:rsidR="00C55C47">
        <w:rPr>
          <w:rFonts w:ascii="Calibri" w:hAnsi="Calibri" w:cs="Calibri"/>
          <w:lang w:val="en-US"/>
        </w:rPr>
        <w:t xml:space="preserve"> research (see Bryman, 2006; Creswell and Plano Clark, 2011). </w:t>
      </w:r>
      <w:r w:rsidR="00A30573">
        <w:rPr>
          <w:rFonts w:ascii="Calibri" w:hAnsi="Calibri" w:cs="Calibri"/>
          <w:lang w:val="en-US"/>
        </w:rPr>
        <w:t>M</w:t>
      </w:r>
      <w:r w:rsidR="00C55C47">
        <w:rPr>
          <w:rFonts w:ascii="Calibri" w:hAnsi="Calibri" w:cs="Calibri"/>
          <w:lang w:val="en-US"/>
        </w:rPr>
        <w:t>ethods were chosen to respond appropriately to the nature and amount of data provided in response to the various questions. However,</w:t>
      </w:r>
      <w:r w:rsidR="006B56C1">
        <w:rPr>
          <w:rFonts w:ascii="Calibri" w:hAnsi="Calibri" w:cs="Calibri"/>
          <w:lang w:val="en-US"/>
        </w:rPr>
        <w:t xml:space="preserve"> making what </w:t>
      </w:r>
      <w:r w:rsidR="006B56C1" w:rsidRPr="001A3919">
        <w:rPr>
          <w:rFonts w:ascii="Calibri" w:hAnsi="Calibri" w:cs="Calibri"/>
          <w:lang w:val="en-US"/>
        </w:rPr>
        <w:lastRenderedPageBreak/>
        <w:t>Morgan</w:t>
      </w:r>
      <w:r w:rsidR="006B56C1">
        <w:rPr>
          <w:rFonts w:ascii="Calibri" w:hAnsi="Calibri" w:cs="Calibri"/>
          <w:lang w:val="en-US"/>
        </w:rPr>
        <w:t xml:space="preserve"> (1998) calls </w:t>
      </w:r>
      <w:r w:rsidR="00A30573">
        <w:rPr>
          <w:rFonts w:ascii="Calibri" w:hAnsi="Calibri" w:cs="Calibri"/>
          <w:lang w:val="en-US"/>
        </w:rPr>
        <w:t>a</w:t>
      </w:r>
      <w:r w:rsidR="006B56C1">
        <w:rPr>
          <w:rFonts w:ascii="Calibri" w:hAnsi="Calibri" w:cs="Calibri"/>
          <w:lang w:val="en-US"/>
        </w:rPr>
        <w:t xml:space="preserve"> priority decision in favour of qualitative approach</w:t>
      </w:r>
      <w:r w:rsidR="001F2630">
        <w:rPr>
          <w:rFonts w:ascii="Calibri" w:hAnsi="Calibri" w:cs="Calibri"/>
          <w:lang w:val="en-US"/>
        </w:rPr>
        <w:t>es</w:t>
      </w:r>
      <w:r w:rsidR="006B56C1">
        <w:rPr>
          <w:rFonts w:ascii="Calibri" w:hAnsi="Calibri" w:cs="Calibri"/>
          <w:lang w:val="en-US"/>
        </w:rPr>
        <w:t xml:space="preserve"> </w:t>
      </w:r>
      <w:r w:rsidR="00C55C47">
        <w:rPr>
          <w:rFonts w:ascii="Calibri" w:hAnsi="Calibri" w:cs="Calibri"/>
          <w:lang w:val="en-US"/>
        </w:rPr>
        <w:t>(</w:t>
      </w:r>
      <w:r w:rsidR="006B56C1">
        <w:rPr>
          <w:rFonts w:ascii="Calibri" w:hAnsi="Calibri" w:cs="Calibri"/>
          <w:lang w:val="en-US"/>
        </w:rPr>
        <w:t xml:space="preserve">with </w:t>
      </w:r>
      <w:r w:rsidR="00736CE1">
        <w:rPr>
          <w:rFonts w:ascii="Calibri" w:hAnsi="Calibri" w:cs="Calibri"/>
          <w:lang w:val="en-US"/>
        </w:rPr>
        <w:t>some</w:t>
      </w:r>
      <w:r w:rsidR="006B56C1">
        <w:rPr>
          <w:rFonts w:ascii="Calibri" w:hAnsi="Calibri" w:cs="Calibri"/>
          <w:lang w:val="en-US"/>
        </w:rPr>
        <w:t xml:space="preserve"> exceptions detailed below</w:t>
      </w:r>
      <w:r w:rsidR="00C55C47">
        <w:rPr>
          <w:rFonts w:ascii="Calibri" w:hAnsi="Calibri" w:cs="Calibri"/>
          <w:lang w:val="en-US"/>
        </w:rPr>
        <w:t>)</w:t>
      </w:r>
      <w:r w:rsidR="006B56C1">
        <w:rPr>
          <w:rFonts w:ascii="Calibri" w:hAnsi="Calibri" w:cs="Calibri"/>
          <w:lang w:val="en-US"/>
        </w:rPr>
        <w:t xml:space="preserve"> quantitative </w:t>
      </w:r>
      <w:r w:rsidR="00C55C47">
        <w:rPr>
          <w:rFonts w:ascii="Calibri" w:hAnsi="Calibri" w:cs="Calibri"/>
          <w:lang w:val="en-US"/>
        </w:rPr>
        <w:t>methods</w:t>
      </w:r>
      <w:r w:rsidR="006B56C1">
        <w:rPr>
          <w:rFonts w:ascii="Calibri" w:hAnsi="Calibri" w:cs="Calibri"/>
          <w:lang w:val="en-US"/>
        </w:rPr>
        <w:t xml:space="preserve"> </w:t>
      </w:r>
      <w:r w:rsidR="00C55C47">
        <w:rPr>
          <w:rFonts w:ascii="Calibri" w:hAnsi="Calibri" w:cs="Calibri"/>
          <w:lang w:val="en-US"/>
        </w:rPr>
        <w:t>were</w:t>
      </w:r>
      <w:r w:rsidR="006B56C1">
        <w:rPr>
          <w:rFonts w:ascii="Calibri" w:hAnsi="Calibri" w:cs="Calibri"/>
          <w:lang w:val="en-US"/>
        </w:rPr>
        <w:t xml:space="preserve"> applied </w:t>
      </w:r>
      <w:r w:rsidR="00736CE1">
        <w:rPr>
          <w:rFonts w:ascii="Calibri" w:hAnsi="Calibri" w:cs="Calibri"/>
          <w:lang w:val="en-US"/>
        </w:rPr>
        <w:t>primarily</w:t>
      </w:r>
      <w:r w:rsidR="00C55C47">
        <w:rPr>
          <w:rFonts w:ascii="Calibri" w:hAnsi="Calibri" w:cs="Calibri"/>
          <w:lang w:val="en-US"/>
        </w:rPr>
        <w:t xml:space="preserve"> </w:t>
      </w:r>
      <w:r w:rsidR="001F2630">
        <w:rPr>
          <w:rFonts w:ascii="Calibri" w:hAnsi="Calibri" w:cs="Calibri"/>
          <w:lang w:val="en-US"/>
        </w:rPr>
        <w:t>for</w:t>
      </w:r>
      <w:r w:rsidR="006B56C1">
        <w:rPr>
          <w:rFonts w:ascii="Calibri" w:hAnsi="Calibri" w:cs="Calibri"/>
          <w:lang w:val="en-US"/>
        </w:rPr>
        <w:t xml:space="preserve"> what Hannah and Lautsch (2011) label supplementary and credentialing purposes</w:t>
      </w:r>
      <w:r w:rsidR="00C55C47">
        <w:rPr>
          <w:rFonts w:ascii="Calibri" w:hAnsi="Calibri" w:cs="Calibri"/>
          <w:lang w:val="en-US"/>
        </w:rPr>
        <w:t xml:space="preserve"> of qualitative analysis</w:t>
      </w:r>
      <w:r w:rsidR="006B56C1">
        <w:rPr>
          <w:rFonts w:ascii="Calibri" w:hAnsi="Calibri" w:cs="Calibri"/>
          <w:lang w:val="en-US"/>
        </w:rPr>
        <w:t xml:space="preserve">. </w:t>
      </w:r>
    </w:p>
    <w:p w14:paraId="5CB6B531" w14:textId="0240D34E" w:rsidR="00293709" w:rsidRDefault="00233205" w:rsidP="006072D2">
      <w:pPr>
        <w:pStyle w:val="Newparagraph"/>
        <w:spacing w:after="240" w:line="240" w:lineRule="auto"/>
        <w:ind w:firstLine="0"/>
        <w:rPr>
          <w:rFonts w:ascii="Calibri" w:hAnsi="Calibri" w:cs="Calibri"/>
          <w:lang w:val="en-US"/>
        </w:rPr>
      </w:pPr>
      <w:r>
        <w:rPr>
          <w:rFonts w:ascii="Calibri" w:hAnsi="Calibri" w:cs="Calibri"/>
          <w:lang w:val="en-US"/>
        </w:rPr>
        <w:t>S</w:t>
      </w:r>
      <w:r w:rsidR="00D63199">
        <w:rPr>
          <w:rFonts w:ascii="Calibri" w:hAnsi="Calibri" w:cs="Calibri"/>
          <w:lang w:val="en-US"/>
        </w:rPr>
        <w:t>ome identity stands (age</w:t>
      </w:r>
      <w:r w:rsidR="000B1AD1">
        <w:rPr>
          <w:rFonts w:ascii="Calibri" w:hAnsi="Calibri" w:cs="Calibri"/>
          <w:lang w:val="en-US"/>
        </w:rPr>
        <w:t>, gender, nationality</w:t>
      </w:r>
      <w:r w:rsidR="00D63199">
        <w:rPr>
          <w:rFonts w:ascii="Calibri" w:hAnsi="Calibri" w:cs="Calibri"/>
          <w:lang w:val="en-US"/>
        </w:rPr>
        <w:t xml:space="preserve">) </w:t>
      </w:r>
      <w:r>
        <w:rPr>
          <w:rFonts w:ascii="Calibri" w:hAnsi="Calibri" w:cs="Calibri"/>
          <w:lang w:val="en-US"/>
        </w:rPr>
        <w:t xml:space="preserve">gathered answers </w:t>
      </w:r>
      <w:r w:rsidR="00D63199">
        <w:rPr>
          <w:rFonts w:ascii="Calibri" w:hAnsi="Calibri" w:cs="Calibri"/>
          <w:lang w:val="en-US"/>
        </w:rPr>
        <w:t xml:space="preserve">largely </w:t>
      </w:r>
      <w:r>
        <w:rPr>
          <w:rFonts w:ascii="Calibri" w:hAnsi="Calibri" w:cs="Calibri"/>
          <w:lang w:val="en-US"/>
        </w:rPr>
        <w:t>in the form of</w:t>
      </w:r>
      <w:r w:rsidR="00D63199">
        <w:rPr>
          <w:rFonts w:ascii="Calibri" w:hAnsi="Calibri" w:cs="Calibri"/>
          <w:lang w:val="en-US"/>
        </w:rPr>
        <w:t xml:space="preserve"> </w:t>
      </w:r>
      <w:r w:rsidR="00C84540">
        <w:rPr>
          <w:rFonts w:ascii="Calibri" w:hAnsi="Calibri" w:cs="Calibri"/>
          <w:lang w:val="en-US"/>
        </w:rPr>
        <w:t xml:space="preserve">a single number or </w:t>
      </w:r>
      <w:r w:rsidR="00F62190">
        <w:rPr>
          <w:rFonts w:ascii="Calibri" w:hAnsi="Calibri" w:cs="Calibri"/>
          <w:lang w:val="en-US"/>
        </w:rPr>
        <w:t>phrase</w:t>
      </w:r>
      <w:r w:rsidR="001F2630">
        <w:rPr>
          <w:rFonts w:ascii="Calibri" w:hAnsi="Calibri" w:cs="Calibri"/>
          <w:lang w:val="en-US"/>
        </w:rPr>
        <w:t xml:space="preserve">, with </w:t>
      </w:r>
      <w:r w:rsidR="00C55C47">
        <w:rPr>
          <w:rFonts w:ascii="Calibri" w:hAnsi="Calibri" w:cs="Calibri"/>
          <w:lang w:val="en-US"/>
        </w:rPr>
        <w:t>limited</w:t>
      </w:r>
      <w:r w:rsidR="001F2630">
        <w:rPr>
          <w:rFonts w:ascii="Calibri" w:hAnsi="Calibri" w:cs="Calibri"/>
          <w:lang w:val="en-US"/>
        </w:rPr>
        <w:t xml:space="preserve"> variations</w:t>
      </w:r>
      <w:r w:rsidR="00D63199">
        <w:rPr>
          <w:rFonts w:ascii="Calibri" w:hAnsi="Calibri" w:cs="Calibri"/>
          <w:lang w:val="en-US"/>
        </w:rPr>
        <w:t xml:space="preserve">. </w:t>
      </w:r>
      <w:r w:rsidR="00C84540">
        <w:rPr>
          <w:rFonts w:ascii="Calibri" w:hAnsi="Calibri" w:cs="Calibri"/>
          <w:lang w:val="en-US"/>
        </w:rPr>
        <w:t xml:space="preserve">In these cases, </w:t>
      </w:r>
      <w:r w:rsidR="005D6384">
        <w:rPr>
          <w:rFonts w:ascii="Calibri" w:hAnsi="Calibri" w:cs="Calibri"/>
          <w:lang w:val="en-US"/>
        </w:rPr>
        <w:t>simple</w:t>
      </w:r>
      <w:r w:rsidR="00393118">
        <w:rPr>
          <w:rFonts w:ascii="Calibri" w:hAnsi="Calibri" w:cs="Calibri"/>
          <w:lang w:val="en-US"/>
        </w:rPr>
        <w:t xml:space="preserve"> quantitative </w:t>
      </w:r>
      <w:r w:rsidR="00205039">
        <w:rPr>
          <w:rFonts w:ascii="Calibri" w:hAnsi="Calibri" w:cs="Calibri"/>
          <w:lang w:val="en-US"/>
        </w:rPr>
        <w:t>aggregations</w:t>
      </w:r>
      <w:r w:rsidR="00393118">
        <w:rPr>
          <w:rFonts w:ascii="Calibri" w:hAnsi="Calibri" w:cs="Calibri"/>
          <w:lang w:val="en-US"/>
        </w:rPr>
        <w:t xml:space="preserve"> </w:t>
      </w:r>
      <w:r w:rsidR="00F62190">
        <w:rPr>
          <w:rFonts w:ascii="Calibri" w:hAnsi="Calibri" w:cs="Calibri"/>
          <w:lang w:val="en-US"/>
        </w:rPr>
        <w:t xml:space="preserve">allowed for </w:t>
      </w:r>
      <w:r>
        <w:rPr>
          <w:rFonts w:ascii="Calibri" w:hAnsi="Calibri" w:cs="Calibri"/>
          <w:lang w:val="en-US"/>
        </w:rPr>
        <w:t>statistical</w:t>
      </w:r>
      <w:r w:rsidR="00C84540">
        <w:rPr>
          <w:rFonts w:ascii="Calibri" w:hAnsi="Calibri" w:cs="Calibri"/>
          <w:lang w:val="en-US"/>
        </w:rPr>
        <w:t xml:space="preserve"> reporting</w:t>
      </w:r>
      <w:r>
        <w:rPr>
          <w:rFonts w:ascii="Calibri" w:hAnsi="Calibri" w:cs="Calibri"/>
          <w:lang w:val="en-US"/>
        </w:rPr>
        <w:t xml:space="preserve"> in the form of charts</w:t>
      </w:r>
      <w:r w:rsidR="000F7612">
        <w:rPr>
          <w:rFonts w:ascii="Calibri" w:hAnsi="Calibri" w:cs="Calibri"/>
          <w:lang w:val="en-US"/>
        </w:rPr>
        <w:t xml:space="preserve"> and</w:t>
      </w:r>
      <w:r>
        <w:rPr>
          <w:rFonts w:ascii="Calibri" w:hAnsi="Calibri" w:cs="Calibri"/>
          <w:lang w:val="en-US"/>
        </w:rPr>
        <w:t xml:space="preserve"> graphs to demonstrate </w:t>
      </w:r>
      <w:r w:rsidR="000F7612">
        <w:rPr>
          <w:rFonts w:ascii="Calibri" w:hAnsi="Calibri" w:cs="Calibri"/>
          <w:lang w:val="en-US"/>
        </w:rPr>
        <w:t>demographic representation</w:t>
      </w:r>
      <w:r w:rsidR="00F62190">
        <w:rPr>
          <w:rFonts w:ascii="Calibri" w:hAnsi="Calibri" w:cs="Calibri"/>
          <w:lang w:val="en-US"/>
        </w:rPr>
        <w:t xml:space="preserve">. </w:t>
      </w:r>
      <w:r w:rsidR="00C84540">
        <w:rPr>
          <w:rFonts w:ascii="Calibri" w:hAnsi="Calibri" w:cs="Calibri"/>
          <w:lang w:val="en-US"/>
        </w:rPr>
        <w:t xml:space="preserve">For </w:t>
      </w:r>
      <w:r w:rsidR="001A3919">
        <w:rPr>
          <w:rFonts w:ascii="Calibri" w:hAnsi="Calibri" w:cs="Calibri"/>
          <w:lang w:val="en-US"/>
        </w:rPr>
        <w:t>identities</w:t>
      </w:r>
      <w:r w:rsidR="000B1AD1">
        <w:rPr>
          <w:rFonts w:ascii="Calibri" w:hAnsi="Calibri" w:cs="Calibri"/>
          <w:lang w:val="en-US"/>
        </w:rPr>
        <w:t xml:space="preserve"> </w:t>
      </w:r>
      <w:r w:rsidR="002621E0">
        <w:rPr>
          <w:rFonts w:ascii="Calibri" w:hAnsi="Calibri" w:cs="Calibri"/>
          <w:lang w:val="en-US"/>
        </w:rPr>
        <w:t>described by participants</w:t>
      </w:r>
      <w:r w:rsidR="001A3919">
        <w:rPr>
          <w:rFonts w:ascii="Calibri" w:hAnsi="Calibri" w:cs="Calibri"/>
          <w:lang w:val="en-US"/>
        </w:rPr>
        <w:t xml:space="preserve"> </w:t>
      </w:r>
      <w:r w:rsidR="0044282F">
        <w:rPr>
          <w:rFonts w:ascii="Calibri" w:hAnsi="Calibri" w:cs="Calibri"/>
          <w:lang w:val="en-US"/>
        </w:rPr>
        <w:t xml:space="preserve">predominantly </w:t>
      </w:r>
      <w:r w:rsidR="001A3919">
        <w:rPr>
          <w:rFonts w:ascii="Calibri" w:hAnsi="Calibri" w:cs="Calibri"/>
          <w:lang w:val="en-US"/>
        </w:rPr>
        <w:t xml:space="preserve">in </w:t>
      </w:r>
      <w:r w:rsidR="0044282F">
        <w:rPr>
          <w:rFonts w:ascii="Calibri" w:hAnsi="Calibri" w:cs="Calibri"/>
          <w:lang w:val="en-US"/>
        </w:rPr>
        <w:t xml:space="preserve">single words or phrases, </w:t>
      </w:r>
      <w:r w:rsidR="00F62190">
        <w:rPr>
          <w:rFonts w:ascii="Calibri" w:hAnsi="Calibri" w:cs="Calibri"/>
          <w:lang w:val="en-US"/>
        </w:rPr>
        <w:t xml:space="preserve">but where </w:t>
      </w:r>
      <w:r w:rsidR="0044282F">
        <w:rPr>
          <w:rFonts w:ascii="Calibri" w:hAnsi="Calibri" w:cs="Calibri"/>
          <w:lang w:val="en-US"/>
        </w:rPr>
        <w:t xml:space="preserve">the </w:t>
      </w:r>
      <w:r w:rsidR="00A30573">
        <w:rPr>
          <w:rFonts w:ascii="Calibri" w:hAnsi="Calibri" w:cs="Calibri"/>
          <w:lang w:val="en-US"/>
        </w:rPr>
        <w:t xml:space="preserve">language </w:t>
      </w:r>
      <w:r w:rsidR="000B1AD1">
        <w:rPr>
          <w:rFonts w:ascii="Calibri" w:hAnsi="Calibri" w:cs="Calibri"/>
          <w:lang w:val="en-US"/>
        </w:rPr>
        <w:t xml:space="preserve">variety </w:t>
      </w:r>
      <w:r w:rsidR="00C55C47">
        <w:rPr>
          <w:rFonts w:ascii="Calibri" w:hAnsi="Calibri" w:cs="Calibri"/>
          <w:lang w:val="en-US"/>
        </w:rPr>
        <w:t>was</w:t>
      </w:r>
      <w:r w:rsidR="000B1AD1">
        <w:rPr>
          <w:rFonts w:ascii="Calibri" w:hAnsi="Calibri" w:cs="Calibri"/>
          <w:lang w:val="en-US"/>
        </w:rPr>
        <w:t xml:space="preserve"> too </w:t>
      </w:r>
      <w:r w:rsidR="00C55C47">
        <w:rPr>
          <w:rFonts w:ascii="Calibri" w:hAnsi="Calibri" w:cs="Calibri"/>
          <w:lang w:val="en-US"/>
        </w:rPr>
        <w:t>great</w:t>
      </w:r>
      <w:r w:rsidR="000B1AD1">
        <w:rPr>
          <w:rFonts w:ascii="Calibri" w:hAnsi="Calibri" w:cs="Calibri"/>
          <w:lang w:val="en-US"/>
        </w:rPr>
        <w:t xml:space="preserve"> to </w:t>
      </w:r>
      <w:r w:rsidR="005D6384">
        <w:rPr>
          <w:rFonts w:ascii="Calibri" w:hAnsi="Calibri" w:cs="Calibri"/>
          <w:lang w:val="en-US"/>
        </w:rPr>
        <w:t>produce</w:t>
      </w:r>
      <w:r w:rsidR="0044282F">
        <w:rPr>
          <w:rFonts w:ascii="Calibri" w:hAnsi="Calibri" w:cs="Calibri"/>
          <w:lang w:val="en-US"/>
        </w:rPr>
        <w:t xml:space="preserve"> simple aggregations</w:t>
      </w:r>
      <w:r w:rsidR="005D6384">
        <w:rPr>
          <w:rFonts w:ascii="Calibri" w:hAnsi="Calibri" w:cs="Calibri"/>
          <w:lang w:val="en-US"/>
        </w:rPr>
        <w:t xml:space="preserve"> </w:t>
      </w:r>
      <w:r w:rsidR="000B1AD1">
        <w:rPr>
          <w:rFonts w:ascii="Calibri" w:hAnsi="Calibri" w:cs="Calibri"/>
          <w:lang w:val="en-US"/>
        </w:rPr>
        <w:t>(</w:t>
      </w:r>
      <w:r w:rsidR="00C55C47">
        <w:rPr>
          <w:rFonts w:ascii="Calibri" w:hAnsi="Calibri" w:cs="Calibri"/>
          <w:lang w:val="en-US"/>
        </w:rPr>
        <w:t xml:space="preserve">e.g. </w:t>
      </w:r>
      <w:r w:rsidR="000B1AD1">
        <w:rPr>
          <w:rFonts w:ascii="Calibri" w:hAnsi="Calibri" w:cs="Calibri"/>
          <w:lang w:val="en-US"/>
        </w:rPr>
        <w:t>ethnicity, sexuality)</w:t>
      </w:r>
      <w:r w:rsidR="00F62190">
        <w:rPr>
          <w:rFonts w:ascii="Calibri" w:hAnsi="Calibri" w:cs="Calibri"/>
          <w:lang w:val="en-US"/>
        </w:rPr>
        <w:t xml:space="preserve">, </w:t>
      </w:r>
      <w:r>
        <w:rPr>
          <w:rFonts w:ascii="Calibri" w:hAnsi="Calibri" w:cs="Calibri"/>
          <w:lang w:val="en-US"/>
        </w:rPr>
        <w:t>a</w:t>
      </w:r>
      <w:r w:rsidR="00F62190">
        <w:rPr>
          <w:rFonts w:ascii="Calibri" w:hAnsi="Calibri" w:cs="Calibri"/>
          <w:lang w:val="en-US"/>
        </w:rPr>
        <w:t xml:space="preserve"> word </w:t>
      </w:r>
      <w:r w:rsidR="00C84540">
        <w:rPr>
          <w:rFonts w:ascii="Calibri" w:hAnsi="Calibri" w:cs="Calibri"/>
          <w:lang w:val="en-US"/>
        </w:rPr>
        <w:t xml:space="preserve">cloud tool was </w:t>
      </w:r>
      <w:r w:rsidR="006D23FB">
        <w:rPr>
          <w:rFonts w:ascii="Calibri" w:hAnsi="Calibri" w:cs="Calibri"/>
          <w:lang w:val="en-US"/>
        </w:rPr>
        <w:t>applied</w:t>
      </w:r>
      <w:r w:rsidR="00F62190">
        <w:rPr>
          <w:rFonts w:ascii="Calibri" w:hAnsi="Calibri" w:cs="Calibri"/>
          <w:lang w:val="en-US"/>
        </w:rPr>
        <w:t>.</w:t>
      </w:r>
      <w:r w:rsidR="00C84540">
        <w:rPr>
          <w:rFonts w:ascii="Calibri" w:hAnsi="Calibri" w:cs="Calibri"/>
          <w:lang w:val="en-US"/>
        </w:rPr>
        <w:t xml:space="preserve"> </w:t>
      </w:r>
      <w:r>
        <w:rPr>
          <w:rFonts w:ascii="Calibri" w:hAnsi="Calibri" w:cs="Calibri"/>
          <w:lang w:val="en-US"/>
        </w:rPr>
        <w:t>Word clouds have</w:t>
      </w:r>
      <w:r w:rsidR="00C84540">
        <w:rPr>
          <w:rFonts w:ascii="Calibri" w:hAnsi="Calibri" w:cs="Calibri"/>
          <w:lang w:val="en-US"/>
        </w:rPr>
        <w:t xml:space="preserve"> </w:t>
      </w:r>
      <w:r w:rsidR="00BF0160">
        <w:rPr>
          <w:rFonts w:ascii="Calibri" w:hAnsi="Calibri" w:cs="Calibri"/>
          <w:lang w:val="en-US"/>
        </w:rPr>
        <w:t>gained recognition</w:t>
      </w:r>
      <w:r w:rsidR="0026362F">
        <w:rPr>
          <w:rFonts w:ascii="Calibri" w:hAnsi="Calibri" w:cs="Calibri"/>
          <w:lang w:val="en-US"/>
        </w:rPr>
        <w:t xml:space="preserve"> </w:t>
      </w:r>
      <w:r w:rsidR="00BF0160">
        <w:rPr>
          <w:rFonts w:ascii="Calibri" w:hAnsi="Calibri" w:cs="Calibri"/>
          <w:lang w:val="en-US"/>
        </w:rPr>
        <w:t xml:space="preserve">as a </w:t>
      </w:r>
      <w:r w:rsidR="000F7612">
        <w:rPr>
          <w:rFonts w:ascii="Calibri" w:hAnsi="Calibri" w:cs="Calibri"/>
          <w:lang w:val="en-US"/>
        </w:rPr>
        <w:t>helpful</w:t>
      </w:r>
      <w:r w:rsidR="00BF0160">
        <w:rPr>
          <w:rFonts w:ascii="Calibri" w:hAnsi="Calibri" w:cs="Calibri"/>
          <w:lang w:val="en-US"/>
        </w:rPr>
        <w:t xml:space="preserve"> tool for </w:t>
      </w:r>
      <w:r w:rsidR="003C69F7">
        <w:rPr>
          <w:rFonts w:ascii="Calibri" w:hAnsi="Calibri" w:cs="Calibri"/>
          <w:lang w:val="en-US"/>
        </w:rPr>
        <w:t xml:space="preserve">identifying and </w:t>
      </w:r>
      <w:r w:rsidR="00BF0160">
        <w:rPr>
          <w:rFonts w:ascii="Calibri" w:hAnsi="Calibri" w:cs="Calibri"/>
          <w:lang w:val="en-US"/>
        </w:rPr>
        <w:t>communicating patterns in large data sets</w:t>
      </w:r>
      <w:r w:rsidR="00C84540">
        <w:rPr>
          <w:rFonts w:ascii="Calibri" w:hAnsi="Calibri" w:cs="Calibri"/>
          <w:lang w:val="en-US"/>
        </w:rPr>
        <w:t xml:space="preserve"> </w:t>
      </w:r>
      <w:r w:rsidR="0026362F">
        <w:rPr>
          <w:rFonts w:ascii="Calibri" w:hAnsi="Calibri" w:cs="Calibri"/>
          <w:lang w:val="en-US"/>
        </w:rPr>
        <w:t xml:space="preserve">(e.g. </w:t>
      </w:r>
      <w:r w:rsidR="00BF0160">
        <w:rPr>
          <w:rFonts w:ascii="Calibri" w:hAnsi="Calibri" w:cs="Calibri"/>
          <w:lang w:val="en-US"/>
        </w:rPr>
        <w:t xml:space="preserve">Cidell, 2012; </w:t>
      </w:r>
      <w:r w:rsidR="00BF0160">
        <w:rPr>
          <w:rFonts w:ascii="Calibri" w:hAnsi="Calibri" w:cs="Calibri"/>
        </w:rPr>
        <w:t>Schwartz and Ungar, 2015</w:t>
      </w:r>
      <w:r w:rsidR="0026362F">
        <w:rPr>
          <w:rFonts w:ascii="Calibri" w:hAnsi="Calibri" w:cs="Calibri"/>
          <w:lang w:val="en-US"/>
        </w:rPr>
        <w:t>)</w:t>
      </w:r>
      <w:r w:rsidR="00F62190">
        <w:rPr>
          <w:rFonts w:ascii="Calibri" w:hAnsi="Calibri" w:cs="Calibri"/>
          <w:lang w:val="en-US"/>
        </w:rPr>
        <w:t>.</w:t>
      </w:r>
      <w:r w:rsidR="00BF0160">
        <w:rPr>
          <w:rFonts w:ascii="Calibri" w:hAnsi="Calibri" w:cs="Calibri"/>
          <w:lang w:val="en-US"/>
        </w:rPr>
        <w:t xml:space="preserve"> </w:t>
      </w:r>
      <w:r w:rsidR="00F62190">
        <w:rPr>
          <w:rFonts w:ascii="Calibri" w:hAnsi="Calibri" w:cs="Calibri"/>
          <w:lang w:val="en-US"/>
        </w:rPr>
        <w:t>I</w:t>
      </w:r>
      <w:r w:rsidR="00BF0160">
        <w:rPr>
          <w:rFonts w:ascii="Calibri" w:hAnsi="Calibri" w:cs="Calibri"/>
          <w:lang w:val="en-US"/>
        </w:rPr>
        <w:t>mportantly for this study,</w:t>
      </w:r>
      <w:r w:rsidR="00F62190">
        <w:rPr>
          <w:rFonts w:ascii="Calibri" w:hAnsi="Calibri" w:cs="Calibri"/>
          <w:lang w:val="en-US"/>
        </w:rPr>
        <w:t xml:space="preserve"> </w:t>
      </w:r>
      <w:r w:rsidR="003C69F7">
        <w:rPr>
          <w:rFonts w:ascii="Calibri" w:hAnsi="Calibri" w:cs="Calibri"/>
          <w:lang w:val="en-US"/>
        </w:rPr>
        <w:t>they</w:t>
      </w:r>
      <w:r w:rsidR="00F62190">
        <w:rPr>
          <w:rFonts w:ascii="Calibri" w:hAnsi="Calibri" w:cs="Calibri"/>
          <w:lang w:val="en-US"/>
        </w:rPr>
        <w:t xml:space="preserve"> allow dominant </w:t>
      </w:r>
      <w:r w:rsidR="002621E0">
        <w:rPr>
          <w:rFonts w:ascii="Calibri" w:hAnsi="Calibri" w:cs="Calibri"/>
          <w:lang w:val="en-US"/>
        </w:rPr>
        <w:t xml:space="preserve">phrases and words </w:t>
      </w:r>
      <w:r w:rsidR="00F62190">
        <w:rPr>
          <w:rFonts w:ascii="Calibri" w:hAnsi="Calibri" w:cs="Calibri"/>
          <w:lang w:val="en-US"/>
        </w:rPr>
        <w:t xml:space="preserve">to emerge </w:t>
      </w:r>
      <w:r w:rsidR="002621E0">
        <w:rPr>
          <w:rFonts w:ascii="Calibri" w:hAnsi="Calibri" w:cs="Calibri"/>
          <w:lang w:val="en-US"/>
        </w:rPr>
        <w:t>while also demonstrating</w:t>
      </w:r>
      <w:r w:rsidR="00F62190">
        <w:rPr>
          <w:rFonts w:ascii="Calibri" w:hAnsi="Calibri" w:cs="Calibri"/>
          <w:lang w:val="en-US"/>
        </w:rPr>
        <w:t xml:space="preserve"> </w:t>
      </w:r>
      <w:r w:rsidR="00BF0160">
        <w:rPr>
          <w:rFonts w:ascii="Calibri" w:hAnsi="Calibri" w:cs="Calibri"/>
          <w:lang w:val="en-US"/>
        </w:rPr>
        <w:t>the breadth and diversity of responses</w:t>
      </w:r>
      <w:r w:rsidR="00E2424D">
        <w:rPr>
          <w:rFonts w:ascii="Calibri" w:hAnsi="Calibri" w:cs="Calibri"/>
          <w:lang w:val="en-US"/>
        </w:rPr>
        <w:t xml:space="preserve">. </w:t>
      </w:r>
    </w:p>
    <w:p w14:paraId="11E1B40B" w14:textId="6B9C7B1B" w:rsidR="00AB428B" w:rsidRDefault="006D23FB" w:rsidP="006072D2">
      <w:pPr>
        <w:pStyle w:val="Newparagraph"/>
        <w:spacing w:after="240" w:line="240" w:lineRule="auto"/>
        <w:ind w:firstLine="0"/>
        <w:rPr>
          <w:rFonts w:ascii="Calibri" w:hAnsi="Calibri" w:cs="Calibri"/>
          <w:lang w:val="en-US"/>
        </w:rPr>
      </w:pPr>
      <w:r>
        <w:rPr>
          <w:rFonts w:ascii="Calibri" w:hAnsi="Calibri" w:cs="Calibri"/>
          <w:lang w:val="en-US"/>
        </w:rPr>
        <w:t>For diversity strands where</w:t>
      </w:r>
      <w:r w:rsidR="00E2424D">
        <w:rPr>
          <w:rFonts w:ascii="Calibri" w:hAnsi="Calibri" w:cs="Calibri"/>
          <w:lang w:val="en-US"/>
        </w:rPr>
        <w:t xml:space="preserve"> length</w:t>
      </w:r>
      <w:r>
        <w:rPr>
          <w:rFonts w:ascii="Calibri" w:hAnsi="Calibri" w:cs="Calibri"/>
          <w:lang w:val="en-US"/>
        </w:rPr>
        <w:t>ier</w:t>
      </w:r>
      <w:r w:rsidR="00E2424D">
        <w:rPr>
          <w:rFonts w:ascii="Calibri" w:hAnsi="Calibri" w:cs="Calibri"/>
          <w:lang w:val="en-US"/>
        </w:rPr>
        <w:t xml:space="preserve"> </w:t>
      </w:r>
      <w:r w:rsidR="00A30573">
        <w:rPr>
          <w:rFonts w:ascii="Calibri" w:hAnsi="Calibri" w:cs="Calibri"/>
          <w:lang w:val="en-US"/>
        </w:rPr>
        <w:t>descriptions</w:t>
      </w:r>
      <w:r w:rsidR="00E2424D">
        <w:rPr>
          <w:rFonts w:ascii="Calibri" w:hAnsi="Calibri" w:cs="Calibri"/>
          <w:lang w:val="en-US"/>
        </w:rPr>
        <w:t xml:space="preserve"> were</w:t>
      </w:r>
      <w:r w:rsidR="000B1AD1">
        <w:rPr>
          <w:rFonts w:ascii="Calibri" w:hAnsi="Calibri" w:cs="Calibri"/>
          <w:lang w:val="en-US"/>
        </w:rPr>
        <w:t xml:space="preserve"> consistently</w:t>
      </w:r>
      <w:r w:rsidR="00E2424D">
        <w:rPr>
          <w:rFonts w:ascii="Calibri" w:hAnsi="Calibri" w:cs="Calibri"/>
          <w:lang w:val="en-US"/>
        </w:rPr>
        <w:t xml:space="preserve"> provided, </w:t>
      </w:r>
      <w:r w:rsidR="00EC63DF">
        <w:rPr>
          <w:rFonts w:ascii="Calibri" w:hAnsi="Calibri" w:cs="Calibri"/>
          <w:lang w:val="en-US"/>
        </w:rPr>
        <w:t>a period of reading and initial reflection on the data</w:t>
      </w:r>
      <w:r w:rsidR="009A4609">
        <w:rPr>
          <w:rFonts w:ascii="Calibri" w:hAnsi="Calibri" w:cs="Calibri"/>
          <w:lang w:val="en-US"/>
        </w:rPr>
        <w:t xml:space="preserve"> was followed by</w:t>
      </w:r>
      <w:r w:rsidR="00EC63DF">
        <w:rPr>
          <w:rFonts w:ascii="Calibri" w:hAnsi="Calibri" w:cs="Calibri"/>
          <w:lang w:val="en-US"/>
        </w:rPr>
        <w:t xml:space="preserve"> lexical searches and the </w:t>
      </w:r>
      <w:r w:rsidR="00AB428B">
        <w:rPr>
          <w:rFonts w:ascii="Calibri" w:hAnsi="Calibri" w:cs="Calibri"/>
          <w:lang w:val="en-US"/>
        </w:rPr>
        <w:t xml:space="preserve">grouping </w:t>
      </w:r>
      <w:r w:rsidR="00407A45">
        <w:rPr>
          <w:rFonts w:ascii="Calibri" w:hAnsi="Calibri" w:cs="Calibri"/>
          <w:lang w:val="en-US"/>
        </w:rPr>
        <w:t xml:space="preserve">together </w:t>
      </w:r>
      <w:r w:rsidR="00EC63DF">
        <w:rPr>
          <w:rFonts w:ascii="Calibri" w:hAnsi="Calibri" w:cs="Calibri"/>
          <w:lang w:val="en-US"/>
        </w:rPr>
        <w:t>of closely-related answers</w:t>
      </w:r>
      <w:r w:rsidR="00DC72AB">
        <w:rPr>
          <w:rFonts w:ascii="Calibri" w:hAnsi="Calibri" w:cs="Calibri"/>
          <w:lang w:val="en-US"/>
        </w:rPr>
        <w:t xml:space="preserve"> </w:t>
      </w:r>
      <w:r w:rsidR="00205039">
        <w:rPr>
          <w:rFonts w:ascii="Calibri" w:hAnsi="Calibri" w:cs="Calibri"/>
          <w:lang w:val="en-US"/>
        </w:rPr>
        <w:t>through</w:t>
      </w:r>
      <w:r w:rsidR="00221DA4">
        <w:rPr>
          <w:rFonts w:ascii="Calibri" w:hAnsi="Calibri" w:cs="Calibri"/>
          <w:lang w:val="en-US"/>
        </w:rPr>
        <w:t xml:space="preserve"> a</w:t>
      </w:r>
      <w:r w:rsidR="00205039">
        <w:rPr>
          <w:rFonts w:ascii="Calibri" w:hAnsi="Calibri" w:cs="Calibri"/>
          <w:lang w:val="en-US"/>
        </w:rPr>
        <w:t xml:space="preserve"> data-driven coding </w:t>
      </w:r>
      <w:r w:rsidR="00DC72AB">
        <w:rPr>
          <w:rFonts w:ascii="Calibri" w:hAnsi="Calibri" w:cs="Calibri"/>
          <w:lang w:val="en-US"/>
        </w:rPr>
        <w:t>process</w:t>
      </w:r>
      <w:r w:rsidR="009A4609">
        <w:rPr>
          <w:rFonts w:ascii="Calibri" w:hAnsi="Calibri" w:cs="Calibri"/>
          <w:lang w:val="en-US"/>
        </w:rPr>
        <w:t>.</w:t>
      </w:r>
      <w:r w:rsidR="00DC72AB">
        <w:rPr>
          <w:rFonts w:ascii="Calibri" w:hAnsi="Calibri" w:cs="Calibri"/>
          <w:lang w:val="en-US"/>
        </w:rPr>
        <w:t xml:space="preserve"> </w:t>
      </w:r>
      <w:r w:rsidR="009A4609">
        <w:rPr>
          <w:rFonts w:ascii="Calibri" w:hAnsi="Calibri" w:cs="Calibri"/>
          <w:lang w:val="en-US"/>
        </w:rPr>
        <w:t>This</w:t>
      </w:r>
      <w:r w:rsidR="00DC72AB">
        <w:rPr>
          <w:rFonts w:ascii="Calibri" w:hAnsi="Calibri" w:cs="Calibri"/>
          <w:lang w:val="en-US"/>
        </w:rPr>
        <w:t xml:space="preserve"> </w:t>
      </w:r>
      <w:r w:rsidR="00EC63DF">
        <w:rPr>
          <w:rFonts w:ascii="Calibri" w:hAnsi="Calibri" w:cs="Calibri"/>
          <w:lang w:val="en-US"/>
        </w:rPr>
        <w:t xml:space="preserve">allowed </w:t>
      </w:r>
      <w:r w:rsidR="00407A45">
        <w:rPr>
          <w:rFonts w:ascii="Calibri" w:hAnsi="Calibri" w:cs="Calibri"/>
          <w:lang w:val="en-US"/>
        </w:rPr>
        <w:t xml:space="preserve">for </w:t>
      </w:r>
      <w:r w:rsidR="00EC63DF">
        <w:rPr>
          <w:rFonts w:ascii="Calibri" w:hAnsi="Calibri" w:cs="Calibri"/>
          <w:lang w:val="en-US"/>
        </w:rPr>
        <w:t xml:space="preserve">some further quantitative </w:t>
      </w:r>
      <w:r w:rsidR="00004925">
        <w:rPr>
          <w:rFonts w:ascii="Calibri" w:hAnsi="Calibri" w:cs="Calibri"/>
          <w:lang w:val="en-US"/>
        </w:rPr>
        <w:t>analysis</w:t>
      </w:r>
      <w:r w:rsidR="00407A45">
        <w:rPr>
          <w:rFonts w:ascii="Calibri" w:hAnsi="Calibri" w:cs="Calibri"/>
          <w:lang w:val="en-US"/>
        </w:rPr>
        <w:t>. In some areas (</w:t>
      </w:r>
      <w:r w:rsidR="009A4609">
        <w:rPr>
          <w:rFonts w:ascii="Calibri" w:hAnsi="Calibri" w:cs="Calibri"/>
          <w:lang w:val="en-US"/>
        </w:rPr>
        <w:t>e.g.</w:t>
      </w:r>
      <w:r w:rsidR="00407A45">
        <w:rPr>
          <w:rFonts w:ascii="Calibri" w:hAnsi="Calibri" w:cs="Calibri"/>
          <w:lang w:val="en-US"/>
        </w:rPr>
        <w:t xml:space="preserve"> </w:t>
      </w:r>
      <w:r w:rsidR="000B1AD1">
        <w:rPr>
          <w:rFonts w:ascii="Calibri" w:hAnsi="Calibri" w:cs="Calibri"/>
          <w:lang w:val="en-US"/>
        </w:rPr>
        <w:t>relationship status</w:t>
      </w:r>
      <w:r w:rsidR="00407A45">
        <w:rPr>
          <w:rFonts w:ascii="Calibri" w:hAnsi="Calibri" w:cs="Calibri"/>
          <w:lang w:val="en-US"/>
        </w:rPr>
        <w:t xml:space="preserve">) collective group identities </w:t>
      </w:r>
      <w:r w:rsidR="00004925">
        <w:rPr>
          <w:rFonts w:ascii="Calibri" w:hAnsi="Calibri" w:cs="Calibri"/>
          <w:lang w:val="en-US"/>
        </w:rPr>
        <w:t>(</w:t>
      </w:r>
      <w:r w:rsidR="000B1AD1">
        <w:rPr>
          <w:rFonts w:ascii="Calibri" w:hAnsi="Calibri" w:cs="Calibri"/>
          <w:lang w:val="en-US"/>
        </w:rPr>
        <w:t>e.g. married</w:t>
      </w:r>
      <w:r w:rsidR="00004925">
        <w:rPr>
          <w:rFonts w:ascii="Calibri" w:hAnsi="Calibri" w:cs="Calibri"/>
          <w:lang w:val="en-US"/>
        </w:rPr>
        <w:t xml:space="preserve">, </w:t>
      </w:r>
      <w:r w:rsidR="000B1AD1">
        <w:rPr>
          <w:rFonts w:ascii="Calibri" w:hAnsi="Calibri" w:cs="Calibri"/>
          <w:lang w:val="en-US"/>
        </w:rPr>
        <w:t>in a partnership, single</w:t>
      </w:r>
      <w:r w:rsidR="00004925">
        <w:rPr>
          <w:rFonts w:ascii="Calibri" w:hAnsi="Calibri" w:cs="Calibri"/>
          <w:lang w:val="en-US"/>
        </w:rPr>
        <w:t xml:space="preserve">) </w:t>
      </w:r>
      <w:r w:rsidR="00407A45">
        <w:rPr>
          <w:rFonts w:ascii="Calibri" w:hAnsi="Calibri" w:cs="Calibri"/>
          <w:lang w:val="en-US"/>
        </w:rPr>
        <w:t>emerge</w:t>
      </w:r>
      <w:r w:rsidR="003A1F3B">
        <w:rPr>
          <w:rFonts w:ascii="Calibri" w:hAnsi="Calibri" w:cs="Calibri"/>
          <w:lang w:val="en-US"/>
        </w:rPr>
        <w:t>d</w:t>
      </w:r>
      <w:r w:rsidR="00407A45">
        <w:rPr>
          <w:rFonts w:ascii="Calibri" w:hAnsi="Calibri" w:cs="Calibri"/>
          <w:lang w:val="en-US"/>
        </w:rPr>
        <w:t xml:space="preserve"> from the </w:t>
      </w:r>
      <w:r w:rsidR="003A1F3B">
        <w:rPr>
          <w:rFonts w:ascii="Calibri" w:hAnsi="Calibri" w:cs="Calibri"/>
          <w:lang w:val="en-US"/>
        </w:rPr>
        <w:t>coding</w:t>
      </w:r>
      <w:r w:rsidR="00407A45">
        <w:rPr>
          <w:rFonts w:ascii="Calibri" w:hAnsi="Calibri" w:cs="Calibri"/>
          <w:lang w:val="en-US"/>
        </w:rPr>
        <w:t>, which</w:t>
      </w:r>
      <w:r w:rsidR="00A30573">
        <w:rPr>
          <w:rFonts w:ascii="Calibri" w:hAnsi="Calibri" w:cs="Calibri"/>
          <w:lang w:val="en-US"/>
        </w:rPr>
        <w:t xml:space="preserve"> were</w:t>
      </w:r>
      <w:r w:rsidR="00205039">
        <w:rPr>
          <w:rFonts w:ascii="Calibri" w:hAnsi="Calibri" w:cs="Calibri"/>
          <w:lang w:val="en-US"/>
        </w:rPr>
        <w:t xml:space="preserve"> quantified</w:t>
      </w:r>
      <w:r w:rsidR="00A30573">
        <w:rPr>
          <w:rFonts w:ascii="Calibri" w:hAnsi="Calibri" w:cs="Calibri"/>
          <w:lang w:val="en-US"/>
        </w:rPr>
        <w:t xml:space="preserve"> and </w:t>
      </w:r>
      <w:r w:rsidR="005A628E">
        <w:rPr>
          <w:rFonts w:ascii="Calibri" w:hAnsi="Calibri" w:cs="Calibri"/>
          <w:lang w:val="en-US"/>
        </w:rPr>
        <w:t>presented</w:t>
      </w:r>
      <w:r w:rsidR="00205039">
        <w:rPr>
          <w:rFonts w:ascii="Calibri" w:hAnsi="Calibri" w:cs="Calibri"/>
          <w:lang w:val="en-US"/>
        </w:rPr>
        <w:t xml:space="preserve"> </w:t>
      </w:r>
      <w:r w:rsidR="005A628E">
        <w:rPr>
          <w:rFonts w:ascii="Calibri" w:hAnsi="Calibri" w:cs="Calibri"/>
          <w:lang w:val="en-US"/>
        </w:rPr>
        <w:t>using</w:t>
      </w:r>
      <w:r w:rsidR="00205039">
        <w:rPr>
          <w:rFonts w:ascii="Calibri" w:hAnsi="Calibri" w:cs="Calibri"/>
          <w:lang w:val="en-US"/>
        </w:rPr>
        <w:t xml:space="preserve"> simple statistical visualizations</w:t>
      </w:r>
      <w:r w:rsidR="00407A45">
        <w:rPr>
          <w:rFonts w:ascii="Calibri" w:hAnsi="Calibri" w:cs="Calibri"/>
          <w:lang w:val="en-US"/>
        </w:rPr>
        <w:t>.</w:t>
      </w:r>
      <w:r w:rsidR="003A5922">
        <w:rPr>
          <w:rFonts w:ascii="Calibri" w:hAnsi="Calibri" w:cs="Calibri"/>
          <w:lang w:val="en-US"/>
        </w:rPr>
        <w:t xml:space="preserve"> </w:t>
      </w:r>
      <w:r w:rsidR="006B56C1">
        <w:rPr>
          <w:rFonts w:ascii="Calibri" w:hAnsi="Calibri" w:cs="Calibri"/>
          <w:lang w:val="en-US"/>
        </w:rPr>
        <w:t>However, these group identities were</w:t>
      </w:r>
      <w:r w:rsidR="003D20E0">
        <w:rPr>
          <w:rFonts w:ascii="Calibri" w:hAnsi="Calibri" w:cs="Calibri"/>
          <w:lang w:val="en-US"/>
        </w:rPr>
        <w:t xml:space="preserve"> also</w:t>
      </w:r>
      <w:r w:rsidR="006B56C1">
        <w:rPr>
          <w:rFonts w:ascii="Calibri" w:hAnsi="Calibri" w:cs="Calibri"/>
          <w:lang w:val="en-US"/>
        </w:rPr>
        <w:t xml:space="preserve"> interrogated further.</w:t>
      </w:r>
      <w:r w:rsidR="001A3919">
        <w:rPr>
          <w:rFonts w:ascii="Calibri" w:hAnsi="Calibri" w:cs="Calibri"/>
          <w:lang w:val="en-US"/>
        </w:rPr>
        <w:t xml:space="preserve"> </w:t>
      </w:r>
      <w:r w:rsidR="006B56C1">
        <w:rPr>
          <w:rFonts w:ascii="Calibri" w:hAnsi="Calibri" w:cs="Calibri"/>
          <w:lang w:val="en-US"/>
        </w:rPr>
        <w:t>C</w:t>
      </w:r>
      <w:r w:rsidR="000B1AD1">
        <w:rPr>
          <w:rFonts w:ascii="Calibri" w:hAnsi="Calibri" w:cs="Calibri"/>
          <w:lang w:val="en-US"/>
        </w:rPr>
        <w:t xml:space="preserve">oding </w:t>
      </w:r>
      <w:r w:rsidR="001A3919">
        <w:rPr>
          <w:rFonts w:ascii="Calibri" w:hAnsi="Calibri" w:cs="Calibri"/>
          <w:lang w:val="en-US"/>
        </w:rPr>
        <w:t xml:space="preserve">of </w:t>
      </w:r>
      <w:r w:rsidR="000B1AD1">
        <w:rPr>
          <w:rFonts w:ascii="Calibri" w:hAnsi="Calibri" w:cs="Calibri"/>
          <w:lang w:val="en-US"/>
        </w:rPr>
        <w:t>the</w:t>
      </w:r>
      <w:r w:rsidR="00AB428B">
        <w:rPr>
          <w:rFonts w:ascii="Calibri" w:hAnsi="Calibri" w:cs="Calibri"/>
          <w:lang w:val="en-US"/>
        </w:rPr>
        <w:t xml:space="preserve"> </w:t>
      </w:r>
      <w:r w:rsidR="00004925">
        <w:rPr>
          <w:rFonts w:ascii="Calibri" w:hAnsi="Calibri" w:cs="Calibri"/>
          <w:lang w:val="en-US"/>
        </w:rPr>
        <w:t xml:space="preserve">extended </w:t>
      </w:r>
      <w:r w:rsidR="000B1AD1">
        <w:rPr>
          <w:rFonts w:ascii="Calibri" w:hAnsi="Calibri" w:cs="Calibri"/>
          <w:lang w:val="en-US"/>
        </w:rPr>
        <w:t xml:space="preserve">text </w:t>
      </w:r>
      <w:r w:rsidR="001A3919">
        <w:rPr>
          <w:rFonts w:ascii="Calibri" w:hAnsi="Calibri" w:cs="Calibri"/>
          <w:lang w:val="en-US"/>
        </w:rPr>
        <w:t>from</w:t>
      </w:r>
      <w:r w:rsidR="000B1AD1">
        <w:rPr>
          <w:rFonts w:ascii="Calibri" w:hAnsi="Calibri" w:cs="Calibri"/>
          <w:lang w:val="en-US"/>
        </w:rPr>
        <w:t xml:space="preserve"> answers </w:t>
      </w:r>
      <w:r w:rsidR="003D20E0">
        <w:rPr>
          <w:rFonts w:ascii="Calibri" w:hAnsi="Calibri" w:cs="Calibri"/>
          <w:lang w:val="en-US"/>
        </w:rPr>
        <w:t xml:space="preserve">which </w:t>
      </w:r>
      <w:r w:rsidR="00750027">
        <w:rPr>
          <w:rFonts w:ascii="Calibri" w:hAnsi="Calibri" w:cs="Calibri"/>
          <w:lang w:val="en-US"/>
        </w:rPr>
        <w:t>associated</w:t>
      </w:r>
      <w:r w:rsidR="009A4609">
        <w:rPr>
          <w:rFonts w:ascii="Calibri" w:hAnsi="Calibri" w:cs="Calibri"/>
          <w:lang w:val="en-US"/>
        </w:rPr>
        <w:t xml:space="preserve"> with each</w:t>
      </w:r>
      <w:r w:rsidR="000B1AD1">
        <w:rPr>
          <w:rFonts w:ascii="Calibri" w:hAnsi="Calibri" w:cs="Calibri"/>
          <w:lang w:val="en-US"/>
        </w:rPr>
        <w:t xml:space="preserve"> </w:t>
      </w:r>
      <w:r w:rsidR="003A5922">
        <w:rPr>
          <w:rFonts w:ascii="Calibri" w:hAnsi="Calibri" w:cs="Calibri"/>
          <w:lang w:val="en-US"/>
        </w:rPr>
        <w:t xml:space="preserve">emerging </w:t>
      </w:r>
      <w:r w:rsidR="000B1AD1">
        <w:rPr>
          <w:rFonts w:ascii="Calibri" w:hAnsi="Calibri" w:cs="Calibri"/>
          <w:lang w:val="en-US"/>
        </w:rPr>
        <w:t>group</w:t>
      </w:r>
      <w:r w:rsidR="001A3919">
        <w:rPr>
          <w:rFonts w:ascii="Calibri" w:hAnsi="Calibri" w:cs="Calibri"/>
          <w:lang w:val="en-US"/>
        </w:rPr>
        <w:t xml:space="preserve"> </w:t>
      </w:r>
      <w:r w:rsidR="003D20E0">
        <w:rPr>
          <w:rFonts w:ascii="Calibri" w:hAnsi="Calibri" w:cs="Calibri"/>
          <w:lang w:val="en-US"/>
        </w:rPr>
        <w:t>identified</w:t>
      </w:r>
      <w:r w:rsidR="000B1AD1">
        <w:rPr>
          <w:rFonts w:ascii="Calibri" w:hAnsi="Calibri" w:cs="Calibri"/>
          <w:lang w:val="en-US"/>
        </w:rPr>
        <w:t xml:space="preserve"> </w:t>
      </w:r>
      <w:r w:rsidR="00750027">
        <w:rPr>
          <w:rFonts w:ascii="Calibri" w:hAnsi="Calibri" w:cs="Calibri"/>
          <w:lang w:val="en-US"/>
        </w:rPr>
        <w:t xml:space="preserve">also </w:t>
      </w:r>
      <w:r w:rsidR="001A3919">
        <w:rPr>
          <w:rFonts w:ascii="Calibri" w:hAnsi="Calibri" w:cs="Calibri"/>
          <w:lang w:val="en-US"/>
        </w:rPr>
        <w:t xml:space="preserve">detailed </w:t>
      </w:r>
      <w:r w:rsidR="000B1AD1">
        <w:rPr>
          <w:rFonts w:ascii="Calibri" w:hAnsi="Calibri" w:cs="Calibri"/>
          <w:lang w:val="en-US"/>
        </w:rPr>
        <w:t>information about</w:t>
      </w:r>
      <w:r w:rsidR="00004925">
        <w:rPr>
          <w:rFonts w:ascii="Calibri" w:hAnsi="Calibri" w:cs="Calibri"/>
          <w:lang w:val="en-US"/>
        </w:rPr>
        <w:t xml:space="preserve"> the nuances and variations </w:t>
      </w:r>
      <w:r w:rsidR="000B1AD1">
        <w:rPr>
          <w:rFonts w:ascii="Calibri" w:hAnsi="Calibri" w:cs="Calibri"/>
          <w:lang w:val="en-US"/>
        </w:rPr>
        <w:t xml:space="preserve">amongst </w:t>
      </w:r>
      <w:r w:rsidR="00205039">
        <w:rPr>
          <w:rFonts w:ascii="Calibri" w:hAnsi="Calibri" w:cs="Calibri"/>
          <w:lang w:val="en-US"/>
        </w:rPr>
        <w:t>answers</w:t>
      </w:r>
      <w:r w:rsidR="00004925">
        <w:rPr>
          <w:rFonts w:ascii="Calibri" w:hAnsi="Calibri" w:cs="Calibri"/>
          <w:lang w:val="en-US"/>
        </w:rPr>
        <w:t xml:space="preserve">. </w:t>
      </w:r>
      <w:r w:rsidR="00A30573">
        <w:rPr>
          <w:rFonts w:ascii="Calibri" w:hAnsi="Calibri" w:cs="Calibri"/>
          <w:lang w:val="en-US"/>
        </w:rPr>
        <w:t>Variations</w:t>
      </w:r>
      <w:r w:rsidR="00205039">
        <w:rPr>
          <w:rFonts w:ascii="Calibri" w:hAnsi="Calibri" w:cs="Calibri"/>
          <w:lang w:val="en-US"/>
        </w:rPr>
        <w:t xml:space="preserve"> </w:t>
      </w:r>
      <w:r w:rsidR="001F2630">
        <w:rPr>
          <w:rFonts w:ascii="Calibri" w:hAnsi="Calibri" w:cs="Calibri"/>
          <w:lang w:val="en-US"/>
        </w:rPr>
        <w:t xml:space="preserve">(shared sub-groups, unique language, complex designations) </w:t>
      </w:r>
      <w:r w:rsidR="00205039">
        <w:rPr>
          <w:rFonts w:ascii="Calibri" w:hAnsi="Calibri" w:cs="Calibri"/>
          <w:lang w:val="en-US"/>
        </w:rPr>
        <w:t>were</w:t>
      </w:r>
      <w:r w:rsidR="00004925">
        <w:rPr>
          <w:rFonts w:ascii="Calibri" w:hAnsi="Calibri" w:cs="Calibri"/>
          <w:lang w:val="en-US"/>
        </w:rPr>
        <w:t xml:space="preserve"> </w:t>
      </w:r>
      <w:r w:rsidR="009A4609">
        <w:rPr>
          <w:rFonts w:ascii="Calibri" w:hAnsi="Calibri" w:cs="Calibri"/>
          <w:lang w:val="en-US"/>
        </w:rPr>
        <w:t xml:space="preserve">coded </w:t>
      </w:r>
      <w:r w:rsidR="001F2630">
        <w:rPr>
          <w:rFonts w:ascii="Calibri" w:hAnsi="Calibri" w:cs="Calibri"/>
          <w:lang w:val="en-US"/>
        </w:rPr>
        <w:t xml:space="preserve">and, where possible, </w:t>
      </w:r>
      <w:r w:rsidR="00004925">
        <w:rPr>
          <w:rFonts w:ascii="Calibri" w:hAnsi="Calibri" w:cs="Calibri"/>
          <w:lang w:val="en-US"/>
        </w:rPr>
        <w:t>quantified</w:t>
      </w:r>
      <w:r w:rsidR="001F2630">
        <w:rPr>
          <w:rFonts w:ascii="Calibri" w:hAnsi="Calibri" w:cs="Calibri"/>
          <w:lang w:val="en-US"/>
        </w:rPr>
        <w:t xml:space="preserve"> by</w:t>
      </w:r>
      <w:r w:rsidR="003A5922">
        <w:rPr>
          <w:rFonts w:ascii="Calibri" w:hAnsi="Calibri" w:cs="Calibri"/>
          <w:lang w:val="en-US"/>
        </w:rPr>
        <w:t xml:space="preserve"> category type</w:t>
      </w:r>
      <w:r w:rsidR="003A1F3B">
        <w:rPr>
          <w:rFonts w:ascii="Calibri" w:hAnsi="Calibri" w:cs="Calibri"/>
          <w:lang w:val="en-US"/>
        </w:rPr>
        <w:t xml:space="preserve"> using content analysis</w:t>
      </w:r>
      <w:r w:rsidR="003D20E0">
        <w:rPr>
          <w:rFonts w:ascii="Calibri" w:hAnsi="Calibri" w:cs="Calibri"/>
          <w:lang w:val="en-US"/>
        </w:rPr>
        <w:t>. Such</w:t>
      </w:r>
      <w:r w:rsidR="00004925">
        <w:rPr>
          <w:rFonts w:ascii="Calibri" w:hAnsi="Calibri" w:cs="Calibri"/>
          <w:lang w:val="en-US"/>
        </w:rPr>
        <w:t xml:space="preserve"> </w:t>
      </w:r>
      <w:r w:rsidR="003A5922">
        <w:rPr>
          <w:rFonts w:ascii="Calibri" w:hAnsi="Calibri" w:cs="Calibri"/>
          <w:lang w:val="en-US"/>
        </w:rPr>
        <w:t xml:space="preserve">findings </w:t>
      </w:r>
      <w:r w:rsidR="003D20E0">
        <w:rPr>
          <w:rFonts w:ascii="Calibri" w:hAnsi="Calibri" w:cs="Calibri"/>
          <w:lang w:val="en-US"/>
        </w:rPr>
        <w:t xml:space="preserve">were </w:t>
      </w:r>
      <w:r w:rsidR="00004925">
        <w:rPr>
          <w:rFonts w:ascii="Calibri" w:hAnsi="Calibri" w:cs="Calibri"/>
          <w:lang w:val="en-US"/>
        </w:rPr>
        <w:t xml:space="preserve">illustrated in </w:t>
      </w:r>
      <w:r w:rsidR="003A1F3B">
        <w:rPr>
          <w:rFonts w:ascii="Calibri" w:hAnsi="Calibri" w:cs="Calibri"/>
          <w:lang w:val="en-US"/>
        </w:rPr>
        <w:t>reports</w:t>
      </w:r>
      <w:r w:rsidR="00004925">
        <w:rPr>
          <w:rFonts w:ascii="Calibri" w:hAnsi="Calibri" w:cs="Calibri"/>
          <w:lang w:val="en-US"/>
        </w:rPr>
        <w:t xml:space="preserve"> using </w:t>
      </w:r>
      <w:r w:rsidR="001F2630">
        <w:rPr>
          <w:rFonts w:ascii="Calibri" w:hAnsi="Calibri" w:cs="Calibri"/>
          <w:lang w:val="en-US"/>
        </w:rPr>
        <w:t>complementary</w:t>
      </w:r>
      <w:r w:rsidR="00004925">
        <w:rPr>
          <w:rFonts w:ascii="Calibri" w:hAnsi="Calibri" w:cs="Calibri"/>
          <w:lang w:val="en-US"/>
        </w:rPr>
        <w:t xml:space="preserve"> statistical visualizations and </w:t>
      </w:r>
      <w:r w:rsidR="00205039">
        <w:rPr>
          <w:rFonts w:ascii="Calibri" w:hAnsi="Calibri" w:cs="Calibri"/>
          <w:lang w:val="en-US"/>
        </w:rPr>
        <w:t xml:space="preserve">illustrative </w:t>
      </w:r>
      <w:r w:rsidR="00004925">
        <w:rPr>
          <w:rFonts w:ascii="Calibri" w:hAnsi="Calibri" w:cs="Calibri"/>
          <w:lang w:val="en-US"/>
        </w:rPr>
        <w:t xml:space="preserve">quotations. </w:t>
      </w:r>
    </w:p>
    <w:p w14:paraId="0D7C4A7D" w14:textId="570CB5A9" w:rsidR="003A1F3B" w:rsidRDefault="00004925" w:rsidP="006072D2">
      <w:pPr>
        <w:pStyle w:val="Newparagraph"/>
        <w:spacing w:after="240" w:line="240" w:lineRule="auto"/>
        <w:ind w:firstLine="0"/>
        <w:rPr>
          <w:rFonts w:ascii="Calibri" w:hAnsi="Calibri" w:cs="Calibri"/>
          <w:lang w:val="en-US"/>
        </w:rPr>
      </w:pPr>
      <w:r>
        <w:rPr>
          <w:rFonts w:ascii="Calibri" w:hAnsi="Calibri" w:cs="Calibri"/>
          <w:lang w:val="en-US"/>
        </w:rPr>
        <w:t xml:space="preserve">Across the study, </w:t>
      </w:r>
      <w:r w:rsidR="003A5922">
        <w:rPr>
          <w:rFonts w:ascii="Calibri" w:hAnsi="Calibri" w:cs="Calibri"/>
          <w:lang w:val="en-US"/>
        </w:rPr>
        <w:t>responses</w:t>
      </w:r>
      <w:r w:rsidR="00AB428B">
        <w:rPr>
          <w:rFonts w:ascii="Calibri" w:hAnsi="Calibri" w:cs="Calibri"/>
          <w:lang w:val="en-US"/>
        </w:rPr>
        <w:t xml:space="preserve"> </w:t>
      </w:r>
      <w:r>
        <w:rPr>
          <w:rFonts w:ascii="Calibri" w:hAnsi="Calibri" w:cs="Calibri"/>
          <w:lang w:val="en-US"/>
        </w:rPr>
        <w:t>which did not fit into this framework were</w:t>
      </w:r>
      <w:r w:rsidR="00AB428B">
        <w:rPr>
          <w:rFonts w:ascii="Calibri" w:hAnsi="Calibri" w:cs="Calibri"/>
          <w:lang w:val="en-US"/>
        </w:rPr>
        <w:t xml:space="preserve"> interrogated </w:t>
      </w:r>
      <w:r w:rsidR="005A628E">
        <w:rPr>
          <w:rFonts w:ascii="Calibri" w:hAnsi="Calibri" w:cs="Calibri"/>
          <w:lang w:val="en-US"/>
        </w:rPr>
        <w:t>first using</w:t>
      </w:r>
      <w:r w:rsidR="000F7612">
        <w:rPr>
          <w:rFonts w:ascii="Calibri" w:hAnsi="Calibri" w:cs="Calibri"/>
          <w:lang w:val="en-US"/>
        </w:rPr>
        <w:t xml:space="preserve"> content analysis to </w:t>
      </w:r>
      <w:r w:rsidR="00EC63DF">
        <w:rPr>
          <w:rFonts w:ascii="Calibri" w:hAnsi="Calibri" w:cs="Calibri"/>
          <w:lang w:val="en-US"/>
        </w:rPr>
        <w:t xml:space="preserve">identify within each diversity strand </w:t>
      </w:r>
      <w:r w:rsidR="00BF0160">
        <w:rPr>
          <w:rFonts w:ascii="Calibri" w:hAnsi="Calibri" w:cs="Calibri"/>
          <w:lang w:val="en-US"/>
        </w:rPr>
        <w:t xml:space="preserve">three </w:t>
      </w:r>
      <w:r w:rsidR="003A5922">
        <w:rPr>
          <w:rFonts w:ascii="Calibri" w:hAnsi="Calibri" w:cs="Calibri"/>
          <w:lang w:val="en-US"/>
        </w:rPr>
        <w:t>types</w:t>
      </w:r>
      <w:r w:rsidR="000F7612">
        <w:rPr>
          <w:rFonts w:ascii="Calibri" w:hAnsi="Calibri" w:cs="Calibri"/>
          <w:lang w:val="en-US"/>
        </w:rPr>
        <w:t xml:space="preserve"> of information</w:t>
      </w:r>
      <w:r w:rsidR="00E2424D">
        <w:rPr>
          <w:rFonts w:ascii="Calibri" w:hAnsi="Calibri" w:cs="Calibri"/>
          <w:lang w:val="en-US"/>
        </w:rPr>
        <w:t xml:space="preserve">: </w:t>
      </w:r>
      <w:r w:rsidR="00F62190">
        <w:rPr>
          <w:rFonts w:ascii="Calibri" w:hAnsi="Calibri" w:cs="Calibri"/>
          <w:lang w:val="en-US"/>
        </w:rPr>
        <w:t xml:space="preserve">identity </w:t>
      </w:r>
      <w:r w:rsidR="000712AD">
        <w:rPr>
          <w:rFonts w:ascii="Calibri" w:hAnsi="Calibri" w:cs="Calibri"/>
          <w:lang w:val="en-US"/>
        </w:rPr>
        <w:t>definitions</w:t>
      </w:r>
      <w:r w:rsidR="00E2424D">
        <w:rPr>
          <w:rFonts w:ascii="Calibri" w:hAnsi="Calibri" w:cs="Calibri"/>
          <w:lang w:val="en-US"/>
        </w:rPr>
        <w:t xml:space="preserve"> </w:t>
      </w:r>
      <w:r w:rsidR="005A628E">
        <w:rPr>
          <w:rFonts w:ascii="Calibri" w:hAnsi="Calibri" w:cs="Calibri"/>
          <w:lang w:val="en-US"/>
        </w:rPr>
        <w:t>demonstrating</w:t>
      </w:r>
      <w:r w:rsidR="000712AD">
        <w:rPr>
          <w:rFonts w:ascii="Calibri" w:hAnsi="Calibri" w:cs="Calibri"/>
          <w:lang w:val="en-US"/>
        </w:rPr>
        <w:t xml:space="preserve"> </w:t>
      </w:r>
      <w:r>
        <w:rPr>
          <w:rFonts w:ascii="Calibri" w:hAnsi="Calibri" w:cs="Calibri"/>
          <w:lang w:val="en-US"/>
        </w:rPr>
        <w:t>complexity</w:t>
      </w:r>
      <w:r w:rsidR="000712AD">
        <w:rPr>
          <w:rFonts w:ascii="Calibri" w:hAnsi="Calibri" w:cs="Calibri"/>
          <w:lang w:val="en-US"/>
        </w:rPr>
        <w:t xml:space="preserve"> </w:t>
      </w:r>
      <w:r w:rsidR="00E2424D">
        <w:rPr>
          <w:rFonts w:ascii="Calibri" w:hAnsi="Calibri" w:cs="Calibri"/>
          <w:lang w:val="en-US"/>
        </w:rPr>
        <w:t>beyond</w:t>
      </w:r>
      <w:r w:rsidR="000F7612">
        <w:rPr>
          <w:rFonts w:ascii="Calibri" w:hAnsi="Calibri" w:cs="Calibri"/>
          <w:lang w:val="en-US"/>
        </w:rPr>
        <w:t xml:space="preserve"> </w:t>
      </w:r>
      <w:r w:rsidR="00CF6498">
        <w:rPr>
          <w:rFonts w:ascii="Calibri" w:hAnsi="Calibri" w:cs="Calibri"/>
          <w:lang w:val="en-US"/>
        </w:rPr>
        <w:t>the language used</w:t>
      </w:r>
      <w:r w:rsidR="000F7612">
        <w:rPr>
          <w:rFonts w:ascii="Calibri" w:hAnsi="Calibri" w:cs="Calibri"/>
          <w:lang w:val="en-US"/>
        </w:rPr>
        <w:t xml:space="preserve"> </w:t>
      </w:r>
      <w:r w:rsidR="00E2424D">
        <w:rPr>
          <w:rFonts w:ascii="Calibri" w:hAnsi="Calibri" w:cs="Calibri"/>
          <w:lang w:val="en-US"/>
        </w:rPr>
        <w:t xml:space="preserve">in </w:t>
      </w:r>
      <w:r w:rsidR="00CF6498">
        <w:rPr>
          <w:rFonts w:ascii="Calibri" w:hAnsi="Calibri" w:cs="Calibri"/>
          <w:lang w:val="en-US"/>
        </w:rPr>
        <w:t>standard</w:t>
      </w:r>
      <w:r w:rsidR="00E2424D">
        <w:rPr>
          <w:rFonts w:ascii="Calibri" w:hAnsi="Calibri" w:cs="Calibri"/>
          <w:lang w:val="en-US"/>
        </w:rPr>
        <w:t xml:space="preserve"> tick-box form</w:t>
      </w:r>
      <w:r w:rsidR="00CF6498">
        <w:rPr>
          <w:rFonts w:ascii="Calibri" w:hAnsi="Calibri" w:cs="Calibri"/>
          <w:lang w:val="en-US"/>
        </w:rPr>
        <w:t>s</w:t>
      </w:r>
      <w:r w:rsidR="000712AD">
        <w:rPr>
          <w:rFonts w:ascii="Calibri" w:hAnsi="Calibri" w:cs="Calibri"/>
          <w:lang w:val="en-US"/>
        </w:rPr>
        <w:t>;</w:t>
      </w:r>
      <w:r w:rsidR="00977F4D">
        <w:rPr>
          <w:rFonts w:ascii="Calibri" w:hAnsi="Calibri" w:cs="Calibri"/>
          <w:lang w:val="en-US"/>
        </w:rPr>
        <w:t xml:space="preserve"> </w:t>
      </w:r>
      <w:r w:rsidR="000712AD">
        <w:rPr>
          <w:rFonts w:ascii="Calibri" w:hAnsi="Calibri" w:cs="Calibri"/>
          <w:lang w:val="en-US"/>
        </w:rPr>
        <w:t>identity definitions which included information not usually associated with the category in question;</w:t>
      </w:r>
      <w:r w:rsidR="00977F4D">
        <w:rPr>
          <w:rFonts w:ascii="Calibri" w:hAnsi="Calibri" w:cs="Calibri"/>
          <w:lang w:val="en-US"/>
        </w:rPr>
        <w:t xml:space="preserve"> </w:t>
      </w:r>
      <w:r>
        <w:rPr>
          <w:rFonts w:ascii="Calibri" w:hAnsi="Calibri" w:cs="Calibri"/>
          <w:lang w:val="en-US"/>
        </w:rPr>
        <w:t xml:space="preserve">and </w:t>
      </w:r>
      <w:r w:rsidR="003A1F3B">
        <w:rPr>
          <w:rFonts w:ascii="Calibri" w:hAnsi="Calibri" w:cs="Calibri"/>
          <w:lang w:val="en-US"/>
        </w:rPr>
        <w:t>multi-faceted</w:t>
      </w:r>
      <w:r w:rsidR="000712AD">
        <w:rPr>
          <w:rFonts w:ascii="Calibri" w:hAnsi="Calibri" w:cs="Calibri"/>
          <w:lang w:val="en-US"/>
        </w:rPr>
        <w:t xml:space="preserve"> </w:t>
      </w:r>
      <w:r w:rsidR="00E2424D">
        <w:rPr>
          <w:rFonts w:ascii="Calibri" w:hAnsi="Calibri" w:cs="Calibri"/>
          <w:lang w:val="en-US"/>
        </w:rPr>
        <w:t xml:space="preserve">approaches to </w:t>
      </w:r>
      <w:r w:rsidR="000F7612">
        <w:rPr>
          <w:rFonts w:ascii="Calibri" w:hAnsi="Calibri" w:cs="Calibri"/>
          <w:lang w:val="en-US"/>
        </w:rPr>
        <w:t xml:space="preserve">human </w:t>
      </w:r>
      <w:r w:rsidR="00E2424D">
        <w:rPr>
          <w:rFonts w:ascii="Calibri" w:hAnsi="Calibri" w:cs="Calibri"/>
          <w:lang w:val="en-US"/>
        </w:rPr>
        <w:t>identity</w:t>
      </w:r>
      <w:r w:rsidR="000712AD">
        <w:rPr>
          <w:rFonts w:ascii="Calibri" w:hAnsi="Calibri" w:cs="Calibri"/>
          <w:lang w:val="en-US"/>
        </w:rPr>
        <w:t xml:space="preserve">. Following this </w:t>
      </w:r>
      <w:r w:rsidR="0026362F">
        <w:rPr>
          <w:rFonts w:ascii="Calibri" w:hAnsi="Calibri" w:cs="Calibri"/>
          <w:lang w:val="en-US"/>
        </w:rPr>
        <w:t>categorization</w:t>
      </w:r>
      <w:r w:rsidR="000712AD">
        <w:rPr>
          <w:rFonts w:ascii="Calibri" w:hAnsi="Calibri" w:cs="Calibri"/>
          <w:lang w:val="en-US"/>
        </w:rPr>
        <w:t xml:space="preserve">, </w:t>
      </w:r>
      <w:r w:rsidR="0026362F">
        <w:rPr>
          <w:rFonts w:ascii="Calibri" w:hAnsi="Calibri" w:cs="Calibri"/>
          <w:lang w:val="en-US"/>
        </w:rPr>
        <w:t>data</w:t>
      </w:r>
      <w:r w:rsidR="003C1FFD">
        <w:rPr>
          <w:rFonts w:ascii="Calibri" w:hAnsi="Calibri" w:cs="Calibri"/>
          <w:lang w:val="en-US"/>
        </w:rPr>
        <w:t xml:space="preserve"> from each </w:t>
      </w:r>
      <w:r w:rsidR="003A1F3B">
        <w:rPr>
          <w:rFonts w:ascii="Calibri" w:hAnsi="Calibri" w:cs="Calibri"/>
          <w:lang w:val="en-US"/>
        </w:rPr>
        <w:t>category</w:t>
      </w:r>
      <w:r w:rsidR="0026362F">
        <w:rPr>
          <w:rFonts w:ascii="Calibri" w:hAnsi="Calibri" w:cs="Calibri"/>
          <w:lang w:val="en-US"/>
        </w:rPr>
        <w:t xml:space="preserve"> </w:t>
      </w:r>
      <w:r w:rsidR="00233205">
        <w:rPr>
          <w:rFonts w:ascii="Calibri" w:hAnsi="Calibri" w:cs="Calibri"/>
          <w:lang w:val="en-US"/>
        </w:rPr>
        <w:t>were</w:t>
      </w:r>
      <w:r w:rsidR="0026362F">
        <w:rPr>
          <w:rFonts w:ascii="Calibri" w:hAnsi="Calibri" w:cs="Calibri"/>
          <w:lang w:val="en-US"/>
        </w:rPr>
        <w:t xml:space="preserve"> </w:t>
      </w:r>
      <w:r w:rsidR="00977F4D">
        <w:rPr>
          <w:rFonts w:ascii="Calibri" w:hAnsi="Calibri" w:cs="Calibri"/>
          <w:lang w:val="en-US"/>
        </w:rPr>
        <w:t xml:space="preserve">subjected to a thematic analysis </w:t>
      </w:r>
      <w:r w:rsidR="00233205">
        <w:rPr>
          <w:rFonts w:ascii="Calibri" w:hAnsi="Calibri" w:cs="Calibri"/>
          <w:lang w:val="en-US"/>
        </w:rPr>
        <w:t>using</w:t>
      </w:r>
      <w:r w:rsidR="0026362F">
        <w:rPr>
          <w:rFonts w:ascii="Calibri" w:hAnsi="Calibri" w:cs="Calibri"/>
          <w:lang w:val="en-US"/>
        </w:rPr>
        <w:t xml:space="preserve"> a data-driven coding process</w:t>
      </w:r>
      <w:r w:rsidR="00977F4D">
        <w:rPr>
          <w:rFonts w:ascii="Calibri" w:hAnsi="Calibri" w:cs="Calibri"/>
          <w:lang w:val="en-US"/>
        </w:rPr>
        <w:t xml:space="preserve">. The relative significance of themes was then examined by mapping their prevalence across the two studies. </w:t>
      </w:r>
    </w:p>
    <w:p w14:paraId="06BEACE4" w14:textId="79C2AD8B" w:rsidR="006072D2" w:rsidRDefault="003A1F3B" w:rsidP="006072D2">
      <w:pPr>
        <w:pStyle w:val="Newparagraph"/>
        <w:spacing w:after="240" w:line="240" w:lineRule="auto"/>
        <w:ind w:firstLine="0"/>
        <w:rPr>
          <w:rFonts w:ascii="Calibri" w:hAnsi="Calibri" w:cs="Calibri"/>
          <w:lang w:val="en-US"/>
        </w:rPr>
      </w:pPr>
      <w:r>
        <w:rPr>
          <w:rFonts w:ascii="Calibri" w:hAnsi="Calibri" w:cs="Calibri"/>
          <w:lang w:val="en-US"/>
        </w:rPr>
        <w:t>W</w:t>
      </w:r>
      <w:r w:rsidR="00476C15">
        <w:rPr>
          <w:rFonts w:ascii="Calibri" w:hAnsi="Calibri" w:cs="Calibri"/>
          <w:lang w:val="en-US"/>
        </w:rPr>
        <w:t xml:space="preserve">ithin the disability strand, the addition of </w:t>
      </w:r>
      <w:r w:rsidR="00B64341">
        <w:rPr>
          <w:rFonts w:ascii="Calibri" w:hAnsi="Calibri" w:cs="Calibri"/>
          <w:lang w:val="en-US"/>
        </w:rPr>
        <w:t>the</w:t>
      </w:r>
      <w:r w:rsidR="00476C15">
        <w:rPr>
          <w:rFonts w:ascii="Calibri" w:hAnsi="Calibri" w:cs="Calibri"/>
          <w:lang w:val="en-US"/>
        </w:rPr>
        <w:t xml:space="preserve"> yes/no question </w:t>
      </w:r>
      <w:r w:rsidR="00476C15" w:rsidRPr="003B0718">
        <w:rPr>
          <w:rFonts w:ascii="Calibri" w:hAnsi="Calibri" w:cs="Calibri"/>
          <w:lang w:val="en-US"/>
        </w:rPr>
        <w:t xml:space="preserve">allowed for </w:t>
      </w:r>
      <w:r w:rsidR="006D23FB" w:rsidRPr="003B0718">
        <w:rPr>
          <w:rFonts w:ascii="Calibri" w:hAnsi="Calibri" w:cs="Calibri"/>
          <w:lang w:val="en-US"/>
        </w:rPr>
        <w:t xml:space="preserve">the triangulation of </w:t>
      </w:r>
      <w:r w:rsidR="002330FA" w:rsidRPr="003B0718">
        <w:rPr>
          <w:rFonts w:ascii="Calibri" w:hAnsi="Calibri" w:cs="Calibri"/>
          <w:lang w:val="en-US"/>
        </w:rPr>
        <w:t>statistical</w:t>
      </w:r>
      <w:r w:rsidR="00476C15" w:rsidRPr="003B0718">
        <w:rPr>
          <w:rFonts w:ascii="Calibri" w:hAnsi="Calibri" w:cs="Calibri"/>
          <w:lang w:val="en-US"/>
        </w:rPr>
        <w:t xml:space="preserve"> </w:t>
      </w:r>
      <w:r w:rsidR="006D23FB" w:rsidRPr="003B0718">
        <w:rPr>
          <w:rFonts w:ascii="Calibri" w:hAnsi="Calibri" w:cs="Calibri"/>
          <w:lang w:val="en-US"/>
        </w:rPr>
        <w:t>and qualitative data</w:t>
      </w:r>
      <w:r w:rsidR="00B64341" w:rsidRPr="003B0718">
        <w:rPr>
          <w:rFonts w:ascii="Calibri" w:hAnsi="Calibri" w:cs="Calibri"/>
          <w:lang w:val="en-US"/>
        </w:rPr>
        <w:t>.</w:t>
      </w:r>
      <w:r w:rsidR="002434E7" w:rsidRPr="003B0718">
        <w:rPr>
          <w:rFonts w:ascii="Calibri" w:hAnsi="Calibri" w:cs="Calibri"/>
          <w:lang w:val="en-US"/>
        </w:rPr>
        <w:t xml:space="preserve"> </w:t>
      </w:r>
      <w:r w:rsidR="00B37607">
        <w:rPr>
          <w:rFonts w:ascii="Calibri" w:hAnsi="Calibri" w:cs="Calibri"/>
          <w:lang w:val="en-US"/>
        </w:rPr>
        <w:t xml:space="preserve">Concurrent triangulation </w:t>
      </w:r>
      <w:r w:rsidR="009A4609">
        <w:rPr>
          <w:rFonts w:ascii="Calibri" w:hAnsi="Calibri" w:cs="Calibri"/>
          <w:lang w:val="en-US"/>
        </w:rPr>
        <w:t>and</w:t>
      </w:r>
      <w:r w:rsidR="006B56C1">
        <w:rPr>
          <w:rFonts w:ascii="Calibri" w:hAnsi="Calibri" w:cs="Calibri"/>
          <w:lang w:val="en-US"/>
        </w:rPr>
        <w:t xml:space="preserve"> corroborative counting (</w:t>
      </w:r>
      <w:r w:rsidR="009A4609">
        <w:rPr>
          <w:rFonts w:ascii="Calibri" w:hAnsi="Calibri" w:cs="Calibri"/>
          <w:lang w:val="en-US"/>
        </w:rPr>
        <w:t>see</w:t>
      </w:r>
      <w:r w:rsidR="009A4609" w:rsidRPr="003B0718">
        <w:rPr>
          <w:rFonts w:ascii="Calibri" w:hAnsi="Calibri" w:cs="Calibri"/>
          <w:lang w:val="en-US"/>
        </w:rPr>
        <w:t xml:space="preserve"> Creswell and Plano Clark</w:t>
      </w:r>
      <w:r w:rsidR="009A4609">
        <w:rPr>
          <w:rFonts w:ascii="Calibri" w:hAnsi="Calibri" w:cs="Calibri"/>
          <w:lang w:val="en-US"/>
        </w:rPr>
        <w:t>,</w:t>
      </w:r>
      <w:r w:rsidR="009A4609" w:rsidRPr="003B0718">
        <w:rPr>
          <w:rFonts w:ascii="Calibri" w:hAnsi="Calibri" w:cs="Calibri"/>
          <w:lang w:val="en-US"/>
        </w:rPr>
        <w:t xml:space="preserve"> 20</w:t>
      </w:r>
      <w:r w:rsidR="009A4609">
        <w:rPr>
          <w:rFonts w:ascii="Calibri" w:hAnsi="Calibri" w:cs="Calibri"/>
          <w:lang w:val="en-US"/>
        </w:rPr>
        <w:t>11;</w:t>
      </w:r>
      <w:r w:rsidR="009A4609" w:rsidRPr="003B0718">
        <w:rPr>
          <w:rFonts w:ascii="Calibri" w:hAnsi="Calibri" w:cs="Calibri"/>
          <w:lang w:val="en-US"/>
        </w:rPr>
        <w:t xml:space="preserve"> </w:t>
      </w:r>
      <w:r w:rsidR="006B56C1">
        <w:rPr>
          <w:rFonts w:ascii="Calibri" w:hAnsi="Calibri" w:cs="Calibri"/>
          <w:lang w:val="en-US"/>
        </w:rPr>
        <w:t>Hannah and Lautsch, 2011</w:t>
      </w:r>
      <w:r w:rsidR="009A4609">
        <w:rPr>
          <w:rFonts w:ascii="Calibri" w:hAnsi="Calibri" w:cs="Calibri"/>
          <w:lang w:val="en-US"/>
        </w:rPr>
        <w:t xml:space="preserve">; </w:t>
      </w:r>
      <w:r w:rsidR="009A4609" w:rsidRPr="003B0718">
        <w:rPr>
          <w:rFonts w:ascii="Calibri" w:hAnsi="Calibri" w:cs="Calibri"/>
          <w:lang w:val="en-US"/>
        </w:rPr>
        <w:t>Wiggins</w:t>
      </w:r>
      <w:r w:rsidR="009A4609">
        <w:rPr>
          <w:rFonts w:ascii="Calibri" w:hAnsi="Calibri" w:cs="Calibri"/>
          <w:lang w:val="en-US"/>
        </w:rPr>
        <w:t>,</w:t>
      </w:r>
      <w:r w:rsidR="009A4609" w:rsidRPr="003B0718">
        <w:rPr>
          <w:rFonts w:ascii="Calibri" w:hAnsi="Calibri" w:cs="Calibri"/>
          <w:lang w:val="en-US"/>
        </w:rPr>
        <w:t xml:space="preserve"> 2011</w:t>
      </w:r>
      <w:r w:rsidR="006B56C1">
        <w:rPr>
          <w:rFonts w:ascii="Calibri" w:hAnsi="Calibri" w:cs="Calibri"/>
          <w:lang w:val="en-US"/>
        </w:rPr>
        <w:t xml:space="preserve">) </w:t>
      </w:r>
      <w:r w:rsidR="009A4609">
        <w:rPr>
          <w:rFonts w:ascii="Calibri" w:hAnsi="Calibri" w:cs="Calibri"/>
          <w:lang w:val="en-US"/>
        </w:rPr>
        <w:t>were applied</w:t>
      </w:r>
      <w:r w:rsidR="006B56C1">
        <w:rPr>
          <w:rFonts w:ascii="Calibri" w:hAnsi="Calibri" w:cs="Calibri"/>
          <w:lang w:val="en-US"/>
        </w:rPr>
        <w:t>,</w:t>
      </w:r>
      <w:r w:rsidR="00B37607">
        <w:rPr>
          <w:rFonts w:ascii="Calibri" w:hAnsi="Calibri" w:cs="Calibri"/>
          <w:lang w:val="en-US"/>
        </w:rPr>
        <w:t xml:space="preserve"> in order </w:t>
      </w:r>
      <w:r w:rsidR="002434E7" w:rsidRPr="003B0718">
        <w:rPr>
          <w:rFonts w:ascii="Calibri" w:hAnsi="Calibri" w:cs="Calibri"/>
          <w:lang w:val="en-US"/>
        </w:rPr>
        <w:t xml:space="preserve">to </w:t>
      </w:r>
      <w:r>
        <w:rPr>
          <w:rFonts w:ascii="Calibri" w:hAnsi="Calibri" w:cs="Calibri"/>
          <w:lang w:val="en-US"/>
        </w:rPr>
        <w:t xml:space="preserve">scrutinize </w:t>
      </w:r>
      <w:r w:rsidR="002434E7" w:rsidRPr="003B0718">
        <w:rPr>
          <w:rFonts w:ascii="Calibri" w:hAnsi="Calibri" w:cs="Calibri"/>
          <w:lang w:val="en-US"/>
        </w:rPr>
        <w:t>both</w:t>
      </w:r>
      <w:r w:rsidR="009A4609">
        <w:rPr>
          <w:rFonts w:ascii="Calibri" w:hAnsi="Calibri" w:cs="Calibri"/>
          <w:lang w:val="en-US"/>
        </w:rPr>
        <w:t xml:space="preserve"> data sets</w:t>
      </w:r>
      <w:r w:rsidR="002434E7" w:rsidRPr="003B0718">
        <w:rPr>
          <w:rFonts w:ascii="Calibri" w:hAnsi="Calibri" w:cs="Calibri"/>
          <w:lang w:val="en-US"/>
        </w:rPr>
        <w:t>.</w:t>
      </w:r>
      <w:r w:rsidR="002434E7">
        <w:rPr>
          <w:rFonts w:ascii="Calibri" w:hAnsi="Calibri" w:cs="Calibri"/>
          <w:lang w:val="en-US"/>
        </w:rPr>
        <w:t xml:space="preserve">  </w:t>
      </w:r>
    </w:p>
    <w:p w14:paraId="5F77CD5B" w14:textId="54153405" w:rsidR="002330FA" w:rsidRDefault="000D0A71" w:rsidP="006072D2">
      <w:pPr>
        <w:pStyle w:val="Newparagraph"/>
        <w:spacing w:after="240" w:line="240" w:lineRule="auto"/>
        <w:ind w:firstLine="0"/>
        <w:rPr>
          <w:rFonts w:ascii="Calibri" w:hAnsi="Calibri" w:cs="Calibri"/>
          <w:lang w:val="en-US"/>
        </w:rPr>
      </w:pPr>
      <w:r>
        <w:rPr>
          <w:rFonts w:ascii="Calibri" w:hAnsi="Calibri" w:cs="Calibri"/>
          <w:lang w:val="en-US"/>
        </w:rPr>
        <w:t>The</w:t>
      </w:r>
      <w:r w:rsidR="00EE4371">
        <w:rPr>
          <w:rFonts w:ascii="Calibri" w:hAnsi="Calibri" w:cs="Calibri"/>
          <w:lang w:val="en-US"/>
        </w:rPr>
        <w:t>se</w:t>
      </w:r>
      <w:r>
        <w:rPr>
          <w:rFonts w:ascii="Calibri" w:hAnsi="Calibri" w:cs="Calibri"/>
          <w:lang w:val="en-US"/>
        </w:rPr>
        <w:t xml:space="preserve"> mixed </w:t>
      </w:r>
      <w:r w:rsidR="00EE4371">
        <w:rPr>
          <w:rFonts w:ascii="Calibri" w:hAnsi="Calibri" w:cs="Calibri"/>
          <w:lang w:val="en-US"/>
        </w:rPr>
        <w:t xml:space="preserve">analytical </w:t>
      </w:r>
      <w:r>
        <w:rPr>
          <w:rFonts w:ascii="Calibri" w:hAnsi="Calibri" w:cs="Calibri"/>
          <w:lang w:val="en-US"/>
        </w:rPr>
        <w:t xml:space="preserve">methods </w:t>
      </w:r>
      <w:r w:rsidR="001A0B23">
        <w:rPr>
          <w:rFonts w:ascii="Calibri" w:hAnsi="Calibri" w:cs="Calibri"/>
          <w:lang w:val="en-US"/>
        </w:rPr>
        <w:t>enabled</w:t>
      </w:r>
      <w:r>
        <w:rPr>
          <w:rFonts w:ascii="Calibri" w:hAnsi="Calibri" w:cs="Calibri"/>
          <w:lang w:val="en-US"/>
        </w:rPr>
        <w:t xml:space="preserve"> presentations to </w:t>
      </w:r>
      <w:r w:rsidR="00EE4371">
        <w:rPr>
          <w:rFonts w:ascii="Calibri" w:hAnsi="Calibri" w:cs="Calibri"/>
          <w:lang w:val="en-US"/>
        </w:rPr>
        <w:t xml:space="preserve">the </w:t>
      </w:r>
      <w:r>
        <w:rPr>
          <w:rFonts w:ascii="Calibri" w:hAnsi="Calibri" w:cs="Calibri"/>
          <w:lang w:val="en-US"/>
        </w:rPr>
        <w:t xml:space="preserve">annual national gatherings of </w:t>
      </w:r>
      <w:r w:rsidR="00EE4371">
        <w:rPr>
          <w:rFonts w:ascii="Calibri" w:hAnsi="Calibri" w:cs="Calibri"/>
          <w:lang w:val="en-US"/>
        </w:rPr>
        <w:t>each</w:t>
      </w:r>
      <w:r>
        <w:rPr>
          <w:rFonts w:ascii="Calibri" w:hAnsi="Calibri" w:cs="Calibri"/>
          <w:lang w:val="en-US"/>
        </w:rPr>
        <w:t xml:space="preserve"> organi</w:t>
      </w:r>
      <w:r w:rsidR="00D40573">
        <w:rPr>
          <w:rFonts w:ascii="Calibri" w:hAnsi="Calibri" w:cs="Calibri"/>
          <w:lang w:val="en-US"/>
        </w:rPr>
        <w:t>s</w:t>
      </w:r>
      <w:r>
        <w:rPr>
          <w:rFonts w:ascii="Calibri" w:hAnsi="Calibri" w:cs="Calibri"/>
          <w:lang w:val="en-US"/>
        </w:rPr>
        <w:t xml:space="preserve">ation </w:t>
      </w:r>
      <w:r w:rsidR="002330FA">
        <w:rPr>
          <w:rFonts w:ascii="Calibri" w:hAnsi="Calibri" w:cs="Calibri"/>
          <w:lang w:val="en-US"/>
        </w:rPr>
        <w:t>using</w:t>
      </w:r>
      <w:r w:rsidR="00393118">
        <w:rPr>
          <w:rFonts w:ascii="Calibri" w:hAnsi="Calibri" w:cs="Calibri"/>
          <w:lang w:val="en-US"/>
        </w:rPr>
        <w:t xml:space="preserve"> </w:t>
      </w:r>
      <w:r w:rsidR="00E86A16">
        <w:rPr>
          <w:rFonts w:ascii="Calibri" w:hAnsi="Calibri" w:cs="Calibri"/>
          <w:lang w:val="en-US"/>
        </w:rPr>
        <w:t>simple visual charts</w:t>
      </w:r>
      <w:r w:rsidR="002A0A2B">
        <w:rPr>
          <w:rFonts w:ascii="Calibri" w:hAnsi="Calibri" w:cs="Calibri"/>
          <w:lang w:val="en-US"/>
        </w:rPr>
        <w:t>;</w:t>
      </w:r>
      <w:r w:rsidR="00B64341">
        <w:rPr>
          <w:rFonts w:ascii="Calibri" w:hAnsi="Calibri" w:cs="Calibri"/>
          <w:lang w:val="en-US"/>
        </w:rPr>
        <w:t xml:space="preserve"> word clouds</w:t>
      </w:r>
      <w:r w:rsidR="002A0A2B">
        <w:rPr>
          <w:rFonts w:ascii="Calibri" w:hAnsi="Calibri" w:cs="Calibri"/>
          <w:lang w:val="en-US"/>
        </w:rPr>
        <w:t>;</w:t>
      </w:r>
      <w:r w:rsidR="00B64341">
        <w:rPr>
          <w:rFonts w:ascii="Calibri" w:hAnsi="Calibri" w:cs="Calibri"/>
          <w:lang w:val="en-US"/>
        </w:rPr>
        <w:t xml:space="preserve"> </w:t>
      </w:r>
      <w:r w:rsidR="00393118">
        <w:rPr>
          <w:rFonts w:ascii="Calibri" w:hAnsi="Calibri" w:cs="Calibri"/>
          <w:lang w:val="en-US"/>
        </w:rPr>
        <w:t>description</w:t>
      </w:r>
      <w:r w:rsidR="005A628E">
        <w:rPr>
          <w:rFonts w:ascii="Calibri" w:hAnsi="Calibri" w:cs="Calibri"/>
          <w:lang w:val="en-US"/>
        </w:rPr>
        <w:t>s</w:t>
      </w:r>
      <w:r w:rsidR="002A0A2B">
        <w:rPr>
          <w:rFonts w:ascii="Calibri" w:hAnsi="Calibri" w:cs="Calibri"/>
          <w:lang w:val="en-US"/>
        </w:rPr>
        <w:t xml:space="preserve"> of </w:t>
      </w:r>
      <w:r w:rsidR="009A4609">
        <w:rPr>
          <w:rFonts w:ascii="Calibri" w:hAnsi="Calibri" w:cs="Calibri"/>
          <w:lang w:val="en-US"/>
        </w:rPr>
        <w:t>emergent</w:t>
      </w:r>
      <w:r w:rsidR="002A0A2B">
        <w:rPr>
          <w:rFonts w:ascii="Calibri" w:hAnsi="Calibri" w:cs="Calibri"/>
          <w:lang w:val="en-US"/>
        </w:rPr>
        <w:t xml:space="preserve"> themes </w:t>
      </w:r>
      <w:r w:rsidR="004443A8">
        <w:rPr>
          <w:rFonts w:ascii="Calibri" w:hAnsi="Calibri" w:cs="Calibri"/>
          <w:lang w:val="en-US"/>
        </w:rPr>
        <w:t>and more complex and interpretivist approaches to identity,</w:t>
      </w:r>
      <w:r w:rsidR="00DF7959">
        <w:rPr>
          <w:rFonts w:ascii="Calibri" w:hAnsi="Calibri" w:cs="Calibri"/>
          <w:lang w:val="en-US"/>
        </w:rPr>
        <w:t xml:space="preserve"> </w:t>
      </w:r>
      <w:r w:rsidR="002A0A2B">
        <w:rPr>
          <w:rFonts w:ascii="Calibri" w:hAnsi="Calibri" w:cs="Calibri"/>
          <w:lang w:val="en-US"/>
        </w:rPr>
        <w:t>using</w:t>
      </w:r>
      <w:r w:rsidR="00B64341">
        <w:rPr>
          <w:rFonts w:ascii="Calibri" w:hAnsi="Calibri" w:cs="Calibri"/>
          <w:lang w:val="en-US"/>
        </w:rPr>
        <w:t xml:space="preserve"> </w:t>
      </w:r>
      <w:r w:rsidR="00E86A16">
        <w:rPr>
          <w:rFonts w:ascii="Calibri" w:hAnsi="Calibri" w:cs="Calibri"/>
          <w:lang w:val="en-US"/>
        </w:rPr>
        <w:t>extended quotations</w:t>
      </w:r>
      <w:r w:rsidR="004443A8">
        <w:rPr>
          <w:rFonts w:ascii="Calibri" w:hAnsi="Calibri" w:cs="Calibri"/>
          <w:lang w:val="en-US"/>
        </w:rPr>
        <w:t>; and quantitative indications</w:t>
      </w:r>
      <w:r w:rsidR="00393118">
        <w:rPr>
          <w:rFonts w:ascii="Calibri" w:hAnsi="Calibri" w:cs="Calibri"/>
          <w:lang w:val="en-US"/>
        </w:rPr>
        <w:t xml:space="preserve"> </w:t>
      </w:r>
      <w:r w:rsidR="00B87D56">
        <w:rPr>
          <w:rFonts w:ascii="Calibri" w:hAnsi="Calibri" w:cs="Calibri"/>
          <w:lang w:val="en-US"/>
        </w:rPr>
        <w:t xml:space="preserve">of </w:t>
      </w:r>
      <w:r w:rsidR="00393118">
        <w:rPr>
          <w:rFonts w:ascii="Calibri" w:hAnsi="Calibri" w:cs="Calibri"/>
          <w:lang w:val="en-US"/>
        </w:rPr>
        <w:t xml:space="preserve">the prevalence of </w:t>
      </w:r>
      <w:r w:rsidR="004443A8">
        <w:rPr>
          <w:rFonts w:ascii="Calibri" w:hAnsi="Calibri" w:cs="Calibri"/>
          <w:lang w:val="en-US"/>
        </w:rPr>
        <w:t xml:space="preserve">these </w:t>
      </w:r>
      <w:r w:rsidR="00393118">
        <w:rPr>
          <w:rFonts w:ascii="Calibri" w:hAnsi="Calibri" w:cs="Calibri"/>
          <w:lang w:val="en-US"/>
        </w:rPr>
        <w:t>themes</w:t>
      </w:r>
      <w:r w:rsidR="00B87D56">
        <w:rPr>
          <w:rFonts w:ascii="Calibri" w:hAnsi="Calibri" w:cs="Calibri"/>
          <w:lang w:val="en-US"/>
        </w:rPr>
        <w:t xml:space="preserve"> and approaches</w:t>
      </w:r>
      <w:r w:rsidR="00A81B93">
        <w:rPr>
          <w:rFonts w:ascii="Calibri" w:hAnsi="Calibri" w:cs="Calibri"/>
          <w:lang w:val="en-US"/>
        </w:rPr>
        <w:t xml:space="preserve">. </w:t>
      </w:r>
      <w:r w:rsidR="00E86A16">
        <w:rPr>
          <w:rFonts w:ascii="Calibri" w:hAnsi="Calibri" w:cs="Calibri"/>
          <w:lang w:val="en-US"/>
        </w:rPr>
        <w:t>Following these presentations</w:t>
      </w:r>
      <w:r w:rsidR="00F05E07">
        <w:rPr>
          <w:rFonts w:ascii="Calibri" w:hAnsi="Calibri" w:cs="Calibri"/>
        </w:rPr>
        <w:t xml:space="preserve">, </w:t>
      </w:r>
      <w:r w:rsidR="009A4609">
        <w:rPr>
          <w:rFonts w:ascii="Calibri" w:hAnsi="Calibri" w:cs="Calibri"/>
        </w:rPr>
        <w:t xml:space="preserve">members were invited to </w:t>
      </w:r>
      <w:r w:rsidR="00EE4371">
        <w:rPr>
          <w:rFonts w:ascii="Calibri" w:hAnsi="Calibri" w:cs="Calibri"/>
        </w:rPr>
        <w:t>discussion</w:t>
      </w:r>
      <w:r w:rsidR="00F05E07" w:rsidRPr="00275021">
        <w:rPr>
          <w:rFonts w:ascii="Calibri" w:hAnsi="Calibri" w:cs="Calibri"/>
        </w:rPr>
        <w:t xml:space="preserve"> groups</w:t>
      </w:r>
      <w:r w:rsidR="009A4609">
        <w:rPr>
          <w:rFonts w:ascii="Calibri" w:hAnsi="Calibri" w:cs="Calibri"/>
        </w:rPr>
        <w:t xml:space="preserve"> </w:t>
      </w:r>
      <w:r w:rsidR="00EE4371">
        <w:rPr>
          <w:rFonts w:ascii="Calibri" w:hAnsi="Calibri" w:cs="Calibri"/>
        </w:rPr>
        <w:t xml:space="preserve">in the days immediately following the presentations in order to discuss the </w:t>
      </w:r>
      <w:r w:rsidR="009A4609">
        <w:rPr>
          <w:rFonts w:ascii="Calibri" w:hAnsi="Calibri" w:cs="Calibri"/>
        </w:rPr>
        <w:t>data</w:t>
      </w:r>
      <w:r w:rsidR="00EE4371">
        <w:rPr>
          <w:rFonts w:ascii="Calibri" w:hAnsi="Calibri" w:cs="Calibri"/>
        </w:rPr>
        <w:t xml:space="preserve"> and </w:t>
      </w:r>
      <w:r w:rsidR="001A0B23">
        <w:rPr>
          <w:rFonts w:ascii="Calibri" w:hAnsi="Calibri" w:cs="Calibri"/>
        </w:rPr>
        <w:t xml:space="preserve">to </w:t>
      </w:r>
      <w:r w:rsidR="009A4609">
        <w:rPr>
          <w:rFonts w:ascii="Calibri" w:hAnsi="Calibri" w:cs="Calibri"/>
        </w:rPr>
        <w:t>offer feedback on the</w:t>
      </w:r>
      <w:r w:rsidR="00EE4371">
        <w:rPr>
          <w:rFonts w:ascii="Calibri" w:hAnsi="Calibri" w:cs="Calibri"/>
        </w:rPr>
        <w:t xml:space="preserve"> method in more detail. Final </w:t>
      </w:r>
      <w:r w:rsidR="00A81B93">
        <w:rPr>
          <w:rFonts w:ascii="Calibri" w:hAnsi="Calibri" w:cs="Calibri"/>
          <w:lang w:val="en-US"/>
        </w:rPr>
        <w:t xml:space="preserve">reports </w:t>
      </w:r>
      <w:r w:rsidR="00B64341">
        <w:rPr>
          <w:rFonts w:ascii="Calibri" w:hAnsi="Calibri" w:cs="Calibri"/>
          <w:lang w:val="en-US"/>
        </w:rPr>
        <w:t>were</w:t>
      </w:r>
      <w:r w:rsidR="00A81B93">
        <w:rPr>
          <w:rFonts w:ascii="Calibri" w:hAnsi="Calibri" w:cs="Calibri"/>
          <w:lang w:val="en-US"/>
        </w:rPr>
        <w:t xml:space="preserve"> </w:t>
      </w:r>
      <w:r w:rsidR="00EE4371">
        <w:rPr>
          <w:rFonts w:ascii="Calibri" w:hAnsi="Calibri" w:cs="Calibri"/>
          <w:lang w:val="en-US"/>
        </w:rPr>
        <w:t xml:space="preserve">then written and </w:t>
      </w:r>
      <w:r w:rsidR="00A81B93">
        <w:rPr>
          <w:rFonts w:ascii="Calibri" w:hAnsi="Calibri" w:cs="Calibri"/>
          <w:lang w:val="en-US"/>
        </w:rPr>
        <w:t>presented to the central offices of both organi</w:t>
      </w:r>
      <w:r w:rsidR="00D40573">
        <w:rPr>
          <w:rFonts w:ascii="Calibri" w:hAnsi="Calibri" w:cs="Calibri"/>
          <w:lang w:val="en-US"/>
        </w:rPr>
        <w:t>s</w:t>
      </w:r>
      <w:r w:rsidR="00A81B93">
        <w:rPr>
          <w:rFonts w:ascii="Calibri" w:hAnsi="Calibri" w:cs="Calibri"/>
          <w:lang w:val="en-US"/>
        </w:rPr>
        <w:t xml:space="preserve">ations. </w:t>
      </w:r>
    </w:p>
    <w:p w14:paraId="053DAAA9" w14:textId="77777777" w:rsidR="00A81B93" w:rsidRDefault="00A81B93" w:rsidP="006072D2">
      <w:pPr>
        <w:pStyle w:val="Newparagraph"/>
        <w:spacing w:after="240" w:line="240" w:lineRule="auto"/>
        <w:ind w:firstLine="0"/>
        <w:rPr>
          <w:rFonts w:ascii="Calibri" w:hAnsi="Calibri" w:cs="Calibri"/>
          <w:lang w:val="en-US"/>
        </w:rPr>
      </w:pPr>
    </w:p>
    <w:p w14:paraId="6D7A8542" w14:textId="29C8D396" w:rsidR="00D7022F" w:rsidRPr="00F84240" w:rsidRDefault="00A81B93" w:rsidP="00946B57">
      <w:pPr>
        <w:pStyle w:val="Newparagraph"/>
        <w:spacing w:after="240" w:line="240" w:lineRule="auto"/>
        <w:ind w:firstLine="0"/>
        <w:rPr>
          <w:rFonts w:ascii="Calibri" w:hAnsi="Calibri" w:cs="Calibri"/>
          <w:b/>
          <w:bCs/>
          <w:lang w:val="en-US"/>
        </w:rPr>
      </w:pPr>
      <w:r w:rsidRPr="00F84240">
        <w:rPr>
          <w:rFonts w:ascii="Calibri" w:hAnsi="Calibri" w:cs="Calibri"/>
          <w:b/>
          <w:bCs/>
          <w:lang w:val="en-US"/>
        </w:rPr>
        <w:t>Findings</w:t>
      </w:r>
    </w:p>
    <w:p w14:paraId="77DEE654" w14:textId="541D7ECA" w:rsidR="00A81B93" w:rsidRDefault="00F84240" w:rsidP="00946B57">
      <w:pPr>
        <w:pStyle w:val="Newparagraph"/>
        <w:spacing w:after="240" w:line="240" w:lineRule="auto"/>
        <w:ind w:firstLine="0"/>
        <w:rPr>
          <w:rFonts w:ascii="Calibri" w:hAnsi="Calibri" w:cs="Calibri"/>
        </w:rPr>
      </w:pPr>
      <w:r>
        <w:rPr>
          <w:rFonts w:ascii="Calibri" w:hAnsi="Calibri" w:cs="Calibri"/>
        </w:rPr>
        <w:lastRenderedPageBreak/>
        <w:t>T</w:t>
      </w:r>
      <w:r w:rsidR="002D11F1" w:rsidRPr="00275021">
        <w:rPr>
          <w:rFonts w:ascii="Calibri" w:hAnsi="Calibri" w:cs="Calibri"/>
        </w:rPr>
        <w:t>he purpose of this article</w:t>
      </w:r>
      <w:r>
        <w:rPr>
          <w:rFonts w:ascii="Calibri" w:hAnsi="Calibri" w:cs="Calibri"/>
        </w:rPr>
        <w:t xml:space="preserve"> </w:t>
      </w:r>
      <w:r w:rsidR="00DF7959">
        <w:rPr>
          <w:rFonts w:ascii="Calibri" w:hAnsi="Calibri" w:cs="Calibri"/>
        </w:rPr>
        <w:t>is not to present the</w:t>
      </w:r>
      <w:r w:rsidR="00A81B93">
        <w:rPr>
          <w:rFonts w:ascii="Calibri" w:hAnsi="Calibri" w:cs="Calibri"/>
        </w:rPr>
        <w:t xml:space="preserve"> </w:t>
      </w:r>
      <w:r w:rsidR="00793348">
        <w:rPr>
          <w:rFonts w:ascii="Calibri" w:hAnsi="Calibri" w:cs="Calibri"/>
        </w:rPr>
        <w:t>two diversity reports</w:t>
      </w:r>
      <w:r w:rsidR="00750027">
        <w:rPr>
          <w:rFonts w:ascii="Calibri" w:hAnsi="Calibri" w:cs="Calibri"/>
        </w:rPr>
        <w:t xml:space="preserve"> or the analysis which led to </w:t>
      </w:r>
      <w:r w:rsidR="00750027" w:rsidRPr="00FE3FD4">
        <w:rPr>
          <w:rFonts w:ascii="Calibri" w:hAnsi="Calibri" w:cs="Calibri"/>
        </w:rPr>
        <w:t xml:space="preserve">each (for </w:t>
      </w:r>
      <w:r w:rsidR="00E82497">
        <w:rPr>
          <w:rFonts w:ascii="Calibri" w:hAnsi="Calibri" w:cs="Calibri"/>
        </w:rPr>
        <w:t>that information</w:t>
      </w:r>
      <w:r w:rsidR="00FE3FD4" w:rsidRPr="00FE3FD4">
        <w:rPr>
          <w:rFonts w:ascii="Calibri" w:hAnsi="Calibri" w:cs="Calibri"/>
        </w:rPr>
        <w:t xml:space="preserve">, </w:t>
      </w:r>
      <w:r w:rsidR="00FE3FD4" w:rsidRPr="00C1275F">
        <w:rPr>
          <w:rFonts w:ascii="Calibri" w:hAnsi="Calibri" w:cs="Calibri"/>
          <w:color w:val="000000" w:themeColor="text1"/>
        </w:rPr>
        <w:t>see</w:t>
      </w:r>
      <w:r w:rsidR="00750027" w:rsidRPr="00C1275F">
        <w:rPr>
          <w:rFonts w:ascii="Calibri" w:hAnsi="Calibri" w:cs="Calibri"/>
          <w:color w:val="000000" w:themeColor="text1"/>
        </w:rPr>
        <w:t xml:space="preserve"> </w:t>
      </w:r>
      <w:r w:rsidR="00C1275F" w:rsidRPr="00C1275F">
        <w:rPr>
          <w:rFonts w:ascii="Calibri" w:hAnsi="Calibri" w:cs="Calibri"/>
          <w:color w:val="000000" w:themeColor="text1"/>
        </w:rPr>
        <w:t>Authors</w:t>
      </w:r>
      <w:r w:rsidR="00FE3FD4" w:rsidRPr="00C1275F">
        <w:rPr>
          <w:rFonts w:ascii="Calibri" w:hAnsi="Calibri" w:cs="Calibri"/>
          <w:color w:val="000000" w:themeColor="text1"/>
        </w:rPr>
        <w:t xml:space="preserve">, 2016; </w:t>
      </w:r>
      <w:r w:rsidR="00C1275F" w:rsidRPr="00C1275F">
        <w:rPr>
          <w:rFonts w:ascii="Calibri" w:hAnsi="Calibri" w:cs="Calibri"/>
          <w:color w:val="000000" w:themeColor="text1"/>
        </w:rPr>
        <w:t>Authors</w:t>
      </w:r>
      <w:r w:rsidR="00FE3FD4" w:rsidRPr="00C1275F">
        <w:rPr>
          <w:rFonts w:ascii="Calibri" w:hAnsi="Calibri" w:cs="Calibri"/>
          <w:color w:val="000000" w:themeColor="text1"/>
        </w:rPr>
        <w:t>, 2018</w:t>
      </w:r>
      <w:r w:rsidR="00750027">
        <w:rPr>
          <w:rFonts w:ascii="Calibri" w:hAnsi="Calibri" w:cs="Calibri"/>
        </w:rPr>
        <w:t xml:space="preserve">), </w:t>
      </w:r>
      <w:r w:rsidR="00AA43A5">
        <w:rPr>
          <w:rFonts w:ascii="Calibri" w:hAnsi="Calibri" w:cs="Calibri"/>
        </w:rPr>
        <w:t>but instead</w:t>
      </w:r>
      <w:r>
        <w:rPr>
          <w:rFonts w:ascii="Calibri" w:hAnsi="Calibri" w:cs="Calibri"/>
        </w:rPr>
        <w:t xml:space="preserve"> to reflect on the </w:t>
      </w:r>
      <w:r w:rsidR="00750027">
        <w:rPr>
          <w:rFonts w:ascii="Calibri" w:hAnsi="Calibri" w:cs="Calibri"/>
        </w:rPr>
        <w:t xml:space="preserve">how the data collected </w:t>
      </w:r>
      <w:r w:rsidR="00B45B6D">
        <w:rPr>
          <w:rFonts w:ascii="Calibri" w:hAnsi="Calibri" w:cs="Calibri"/>
        </w:rPr>
        <w:t xml:space="preserve">across both cohorts </w:t>
      </w:r>
      <w:r w:rsidR="00750027">
        <w:rPr>
          <w:rFonts w:ascii="Calibri" w:hAnsi="Calibri" w:cs="Calibri"/>
        </w:rPr>
        <w:t xml:space="preserve">and the formation of </w:t>
      </w:r>
      <w:r w:rsidR="00B45B6D">
        <w:rPr>
          <w:rFonts w:ascii="Calibri" w:hAnsi="Calibri" w:cs="Calibri"/>
        </w:rPr>
        <w:t>both</w:t>
      </w:r>
      <w:r w:rsidR="00750027">
        <w:rPr>
          <w:rFonts w:ascii="Calibri" w:hAnsi="Calibri" w:cs="Calibri"/>
        </w:rPr>
        <w:t xml:space="preserve"> reports </w:t>
      </w:r>
      <w:r w:rsidR="00E82497">
        <w:rPr>
          <w:rFonts w:ascii="Calibri" w:hAnsi="Calibri" w:cs="Calibri"/>
        </w:rPr>
        <w:t>allows us to understand</w:t>
      </w:r>
      <w:r w:rsidR="00750027">
        <w:rPr>
          <w:rFonts w:ascii="Calibri" w:hAnsi="Calibri" w:cs="Calibri"/>
        </w:rPr>
        <w:t xml:space="preserve"> the value</w:t>
      </w:r>
      <w:r w:rsidR="00DF7959">
        <w:rPr>
          <w:rFonts w:ascii="Calibri" w:hAnsi="Calibri" w:cs="Calibri"/>
        </w:rPr>
        <w:t xml:space="preserve"> of free-text </w:t>
      </w:r>
      <w:r w:rsidR="00793348">
        <w:rPr>
          <w:rFonts w:ascii="Calibri" w:hAnsi="Calibri" w:cs="Calibri"/>
        </w:rPr>
        <w:t>surveys</w:t>
      </w:r>
      <w:r>
        <w:rPr>
          <w:rFonts w:ascii="Calibri" w:hAnsi="Calibri" w:cs="Calibri"/>
        </w:rPr>
        <w:t xml:space="preserve"> </w:t>
      </w:r>
      <w:r w:rsidR="00DF7959">
        <w:rPr>
          <w:rFonts w:ascii="Calibri" w:hAnsi="Calibri" w:cs="Calibri"/>
        </w:rPr>
        <w:t xml:space="preserve">as </w:t>
      </w:r>
      <w:r w:rsidR="00750027">
        <w:rPr>
          <w:rFonts w:ascii="Calibri" w:hAnsi="Calibri" w:cs="Calibri"/>
        </w:rPr>
        <w:t xml:space="preserve">an effective </w:t>
      </w:r>
      <w:r w:rsidR="00793348">
        <w:rPr>
          <w:rFonts w:ascii="Calibri" w:hAnsi="Calibri" w:cs="Calibri"/>
        </w:rPr>
        <w:t xml:space="preserve">DM </w:t>
      </w:r>
      <w:r w:rsidR="00DF7959">
        <w:rPr>
          <w:rFonts w:ascii="Calibri" w:hAnsi="Calibri" w:cs="Calibri"/>
        </w:rPr>
        <w:t>tool</w:t>
      </w:r>
      <w:r w:rsidR="00AA43A5">
        <w:rPr>
          <w:rFonts w:ascii="Calibri" w:hAnsi="Calibri" w:cs="Calibri"/>
        </w:rPr>
        <w:t>. It seeks to examine whether free-text DM</w:t>
      </w:r>
      <w:r w:rsidR="00DF7959">
        <w:rPr>
          <w:rFonts w:ascii="Calibri" w:hAnsi="Calibri" w:cs="Calibri"/>
        </w:rPr>
        <w:t xml:space="preserve"> </w:t>
      </w:r>
      <w:r w:rsidR="00D171B2">
        <w:rPr>
          <w:rFonts w:ascii="Calibri" w:hAnsi="Calibri" w:cs="Calibri"/>
        </w:rPr>
        <w:t>can overcome the problems associated with the standard method</w:t>
      </w:r>
      <w:r w:rsidR="009A4609">
        <w:rPr>
          <w:rFonts w:ascii="Calibri" w:hAnsi="Calibri" w:cs="Calibri"/>
        </w:rPr>
        <w:t xml:space="preserve">, while </w:t>
      </w:r>
      <w:r w:rsidR="00750027">
        <w:rPr>
          <w:rFonts w:ascii="Calibri" w:hAnsi="Calibri" w:cs="Calibri"/>
        </w:rPr>
        <w:t xml:space="preserve">also </w:t>
      </w:r>
      <w:r w:rsidR="00EE4371">
        <w:rPr>
          <w:rFonts w:ascii="Calibri" w:hAnsi="Calibri" w:cs="Calibri"/>
        </w:rPr>
        <w:t xml:space="preserve">generating reports </w:t>
      </w:r>
      <w:r w:rsidR="00D171B2">
        <w:rPr>
          <w:rFonts w:ascii="Calibri" w:hAnsi="Calibri" w:cs="Calibri"/>
        </w:rPr>
        <w:t>useful enough to</w:t>
      </w:r>
      <w:r w:rsidR="0044282F">
        <w:rPr>
          <w:rFonts w:ascii="Calibri" w:hAnsi="Calibri" w:cs="Calibri"/>
        </w:rPr>
        <w:t xml:space="preserve"> </w:t>
      </w:r>
      <w:r w:rsidR="00D171B2">
        <w:rPr>
          <w:rFonts w:ascii="Calibri" w:hAnsi="Calibri" w:cs="Calibri"/>
        </w:rPr>
        <w:t>influence</w:t>
      </w:r>
      <w:r w:rsidR="0044282F">
        <w:rPr>
          <w:rFonts w:ascii="Calibri" w:hAnsi="Calibri" w:cs="Calibri"/>
        </w:rPr>
        <w:t xml:space="preserve"> organisational practice</w:t>
      </w:r>
      <w:r>
        <w:rPr>
          <w:rFonts w:ascii="Calibri" w:hAnsi="Calibri" w:cs="Calibri"/>
        </w:rPr>
        <w:t xml:space="preserve">. </w:t>
      </w:r>
      <w:r w:rsidR="0044555D">
        <w:rPr>
          <w:rFonts w:ascii="Calibri" w:hAnsi="Calibri" w:cs="Calibri"/>
        </w:rPr>
        <w:t>It</w:t>
      </w:r>
      <w:r w:rsidR="002D11F1" w:rsidRPr="00275021">
        <w:rPr>
          <w:rFonts w:ascii="Calibri" w:hAnsi="Calibri" w:cs="Calibri"/>
        </w:rPr>
        <w:t xml:space="preserve"> </w:t>
      </w:r>
      <w:r>
        <w:rPr>
          <w:rFonts w:ascii="Calibri" w:hAnsi="Calibri" w:cs="Calibri"/>
        </w:rPr>
        <w:t xml:space="preserve">therefore </w:t>
      </w:r>
      <w:r w:rsidR="00A81B93">
        <w:rPr>
          <w:rFonts w:ascii="Calibri" w:hAnsi="Calibri" w:cs="Calibri"/>
        </w:rPr>
        <w:t>focus</w:t>
      </w:r>
      <w:r w:rsidR="00DF7959">
        <w:rPr>
          <w:rFonts w:ascii="Calibri" w:hAnsi="Calibri" w:cs="Calibri"/>
        </w:rPr>
        <w:t>es</w:t>
      </w:r>
      <w:r w:rsidR="00A81B93">
        <w:rPr>
          <w:rFonts w:ascii="Calibri" w:hAnsi="Calibri" w:cs="Calibri"/>
        </w:rPr>
        <w:t xml:space="preserve"> </w:t>
      </w:r>
      <w:r w:rsidR="009A4609">
        <w:rPr>
          <w:rFonts w:ascii="Calibri" w:hAnsi="Calibri" w:cs="Calibri"/>
        </w:rPr>
        <w:t>below</w:t>
      </w:r>
      <w:r w:rsidR="00EE4371">
        <w:rPr>
          <w:rFonts w:ascii="Calibri" w:hAnsi="Calibri" w:cs="Calibri"/>
        </w:rPr>
        <w:t xml:space="preserve"> </w:t>
      </w:r>
      <w:r w:rsidR="0044282F">
        <w:rPr>
          <w:rFonts w:ascii="Calibri" w:hAnsi="Calibri" w:cs="Calibri"/>
        </w:rPr>
        <w:t>on</w:t>
      </w:r>
      <w:r w:rsidR="00DF7959">
        <w:rPr>
          <w:rFonts w:ascii="Calibri" w:hAnsi="Calibri" w:cs="Calibri"/>
        </w:rPr>
        <w:t xml:space="preserve"> three areas of interest</w:t>
      </w:r>
      <w:r w:rsidR="00D171B2">
        <w:rPr>
          <w:rFonts w:ascii="Calibri" w:hAnsi="Calibri" w:cs="Calibri"/>
        </w:rPr>
        <w:t>:</w:t>
      </w:r>
      <w:r w:rsidR="00A81B93">
        <w:rPr>
          <w:rFonts w:ascii="Calibri" w:hAnsi="Calibri" w:cs="Calibri"/>
        </w:rPr>
        <w:t xml:space="preserve"> </w:t>
      </w:r>
    </w:p>
    <w:p w14:paraId="6F75007D" w14:textId="16982A95" w:rsidR="004D6852" w:rsidRDefault="0051293E" w:rsidP="00946B57">
      <w:pPr>
        <w:pStyle w:val="Newparagraph"/>
        <w:numPr>
          <w:ilvl w:val="0"/>
          <w:numId w:val="3"/>
        </w:numPr>
        <w:spacing w:after="240" w:line="240" w:lineRule="auto"/>
        <w:ind w:left="840"/>
        <w:rPr>
          <w:rFonts w:ascii="Calibri" w:hAnsi="Calibri" w:cs="Calibri"/>
        </w:rPr>
      </w:pPr>
      <w:r>
        <w:rPr>
          <w:rFonts w:ascii="Calibri" w:hAnsi="Calibri" w:cs="Calibri"/>
        </w:rPr>
        <w:t>T</w:t>
      </w:r>
      <w:r w:rsidR="001D764C">
        <w:rPr>
          <w:rFonts w:ascii="Calibri" w:hAnsi="Calibri" w:cs="Calibri"/>
        </w:rPr>
        <w:t xml:space="preserve">he </w:t>
      </w:r>
      <w:r w:rsidR="001D764C" w:rsidRPr="009C7FC1">
        <w:rPr>
          <w:rFonts w:ascii="Calibri" w:hAnsi="Calibri" w:cs="Calibri"/>
          <w:i/>
          <w:iCs/>
        </w:rPr>
        <w:t>quality</w:t>
      </w:r>
      <w:r w:rsidR="001D764C">
        <w:rPr>
          <w:rFonts w:ascii="Calibri" w:hAnsi="Calibri" w:cs="Calibri"/>
        </w:rPr>
        <w:t xml:space="preserve"> of the data </w:t>
      </w:r>
      <w:r>
        <w:rPr>
          <w:rFonts w:ascii="Calibri" w:hAnsi="Calibri" w:cs="Calibri"/>
        </w:rPr>
        <w:t>collected</w:t>
      </w:r>
      <w:r w:rsidR="00AA43A5">
        <w:rPr>
          <w:rFonts w:ascii="Calibri" w:hAnsi="Calibri" w:cs="Calibri"/>
        </w:rPr>
        <w:t>.</w:t>
      </w:r>
    </w:p>
    <w:p w14:paraId="5FE2FAF1" w14:textId="18E445FB" w:rsidR="00D171B2" w:rsidRDefault="0051293E" w:rsidP="00D171B2">
      <w:pPr>
        <w:pStyle w:val="Newparagraph"/>
        <w:numPr>
          <w:ilvl w:val="0"/>
          <w:numId w:val="3"/>
        </w:numPr>
        <w:spacing w:after="240" w:line="240" w:lineRule="auto"/>
        <w:ind w:left="840"/>
        <w:rPr>
          <w:rFonts w:ascii="Calibri" w:hAnsi="Calibri" w:cs="Calibri"/>
        </w:rPr>
      </w:pPr>
      <w:r>
        <w:rPr>
          <w:rFonts w:ascii="Calibri" w:hAnsi="Calibri" w:cs="Calibri"/>
        </w:rPr>
        <w:t>T</w:t>
      </w:r>
      <w:r w:rsidR="001D764C">
        <w:rPr>
          <w:rFonts w:ascii="Calibri" w:hAnsi="Calibri" w:cs="Calibri"/>
        </w:rPr>
        <w:t xml:space="preserve">he </w:t>
      </w:r>
      <w:r w:rsidR="001D764C" w:rsidRPr="009C7FC1">
        <w:rPr>
          <w:rFonts w:ascii="Calibri" w:hAnsi="Calibri" w:cs="Calibri"/>
          <w:i/>
          <w:iCs/>
        </w:rPr>
        <w:t>utility</w:t>
      </w:r>
      <w:r w:rsidR="001D764C">
        <w:rPr>
          <w:rFonts w:ascii="Calibri" w:hAnsi="Calibri" w:cs="Calibri"/>
        </w:rPr>
        <w:t xml:space="preserve"> of the </w:t>
      </w:r>
      <w:r w:rsidR="00891E93">
        <w:rPr>
          <w:rFonts w:ascii="Calibri" w:hAnsi="Calibri" w:cs="Calibri"/>
        </w:rPr>
        <w:t>data</w:t>
      </w:r>
      <w:r w:rsidR="001D764C">
        <w:rPr>
          <w:rFonts w:ascii="Calibri" w:hAnsi="Calibri" w:cs="Calibri"/>
        </w:rPr>
        <w:t xml:space="preserve"> for organisational use. </w:t>
      </w:r>
    </w:p>
    <w:p w14:paraId="56BF8877" w14:textId="345352AB" w:rsidR="00275021" w:rsidRPr="00D171B2" w:rsidRDefault="0023072C" w:rsidP="00D171B2">
      <w:pPr>
        <w:pStyle w:val="Newparagraph"/>
        <w:numPr>
          <w:ilvl w:val="0"/>
          <w:numId w:val="3"/>
        </w:numPr>
        <w:spacing w:after="240" w:line="240" w:lineRule="auto"/>
        <w:ind w:left="840"/>
        <w:rPr>
          <w:rFonts w:ascii="Calibri" w:hAnsi="Calibri" w:cs="Calibri"/>
        </w:rPr>
      </w:pPr>
      <w:r>
        <w:rPr>
          <w:rFonts w:ascii="Calibri" w:hAnsi="Calibri" w:cs="Calibri"/>
        </w:rPr>
        <w:t xml:space="preserve">The </w:t>
      </w:r>
      <w:r w:rsidR="00130F2C">
        <w:rPr>
          <w:rFonts w:ascii="Calibri" w:hAnsi="Calibri" w:cs="Calibri"/>
        </w:rPr>
        <w:t>impact</w:t>
      </w:r>
      <w:r>
        <w:rPr>
          <w:rFonts w:ascii="Calibri" w:hAnsi="Calibri" w:cs="Calibri"/>
        </w:rPr>
        <w:t xml:space="preserve"> </w:t>
      </w:r>
      <w:r w:rsidR="00130F2C">
        <w:rPr>
          <w:rFonts w:ascii="Calibri" w:hAnsi="Calibri" w:cs="Calibri"/>
        </w:rPr>
        <w:t>on</w:t>
      </w:r>
      <w:r w:rsidR="0051293E" w:rsidRPr="00D171B2">
        <w:rPr>
          <w:rFonts w:ascii="Calibri" w:hAnsi="Calibri" w:cs="Calibri"/>
        </w:rPr>
        <w:t xml:space="preserve"> </w:t>
      </w:r>
      <w:r w:rsidR="0051293E" w:rsidRPr="009C7FC1">
        <w:rPr>
          <w:rFonts w:ascii="Calibri" w:hAnsi="Calibri" w:cs="Calibri"/>
          <w:i/>
          <w:iCs/>
        </w:rPr>
        <w:t>participant</w:t>
      </w:r>
      <w:r w:rsidRPr="009C7FC1">
        <w:rPr>
          <w:rFonts w:ascii="Calibri" w:hAnsi="Calibri" w:cs="Calibri"/>
          <w:i/>
          <w:iCs/>
        </w:rPr>
        <w:t xml:space="preserve"> </w:t>
      </w:r>
      <w:r w:rsidR="00E82497">
        <w:rPr>
          <w:rFonts w:ascii="Calibri" w:hAnsi="Calibri" w:cs="Calibri"/>
          <w:i/>
          <w:iCs/>
        </w:rPr>
        <w:t xml:space="preserve">engagement and </w:t>
      </w:r>
      <w:r w:rsidRPr="009C7FC1">
        <w:rPr>
          <w:rFonts w:ascii="Calibri" w:hAnsi="Calibri" w:cs="Calibri"/>
          <w:i/>
          <w:iCs/>
        </w:rPr>
        <w:t>experience</w:t>
      </w:r>
      <w:r w:rsidR="005644CB" w:rsidRPr="009C7FC1">
        <w:rPr>
          <w:rFonts w:ascii="Calibri" w:hAnsi="Calibri" w:cs="Calibri"/>
          <w:i/>
          <w:iCs/>
        </w:rPr>
        <w:t>s</w:t>
      </w:r>
      <w:r w:rsidR="0044282F" w:rsidRPr="00D171B2">
        <w:rPr>
          <w:rFonts w:ascii="Calibri" w:hAnsi="Calibri" w:cs="Calibri"/>
        </w:rPr>
        <w:t xml:space="preserve">. </w:t>
      </w:r>
      <w:r w:rsidR="007A35C9" w:rsidRPr="00D171B2">
        <w:rPr>
          <w:rFonts w:ascii="Calibri" w:hAnsi="Calibri" w:cs="Calibri"/>
        </w:rPr>
        <w:t xml:space="preserve"> </w:t>
      </w:r>
    </w:p>
    <w:p w14:paraId="0B290B1A" w14:textId="77777777" w:rsidR="00F84240" w:rsidRPr="00275021" w:rsidRDefault="00F84240" w:rsidP="00946B57">
      <w:pPr>
        <w:pStyle w:val="Newparagraph"/>
        <w:spacing w:after="240" w:line="240" w:lineRule="auto"/>
        <w:ind w:firstLine="0"/>
        <w:rPr>
          <w:rFonts w:ascii="Calibri" w:hAnsi="Calibri" w:cs="Calibri"/>
        </w:rPr>
      </w:pPr>
    </w:p>
    <w:p w14:paraId="297167BA" w14:textId="5995D19B" w:rsidR="00751CCF" w:rsidRPr="00275021" w:rsidRDefault="00980FCA" w:rsidP="00F84240">
      <w:pPr>
        <w:pStyle w:val="Newparagraph"/>
        <w:spacing w:after="240" w:line="240" w:lineRule="auto"/>
        <w:ind w:firstLine="0"/>
        <w:rPr>
          <w:rFonts w:ascii="Calibri" w:hAnsi="Calibri" w:cs="Calibri"/>
        </w:rPr>
      </w:pPr>
      <w:r>
        <w:rPr>
          <w:rFonts w:ascii="Calibri" w:hAnsi="Calibri" w:cs="Calibri"/>
          <w:i/>
        </w:rPr>
        <w:t>Quality</w:t>
      </w:r>
    </w:p>
    <w:p w14:paraId="5ED32C55" w14:textId="62762B30" w:rsidR="00AD135E" w:rsidRDefault="00FE2FCB" w:rsidP="002373DA">
      <w:pPr>
        <w:pStyle w:val="Newparagraph"/>
        <w:spacing w:after="240" w:line="240" w:lineRule="auto"/>
        <w:ind w:firstLine="0"/>
        <w:rPr>
          <w:rFonts w:ascii="Calibri" w:hAnsi="Calibri" w:cs="Calibri"/>
        </w:rPr>
      </w:pPr>
      <w:r>
        <w:rPr>
          <w:rFonts w:ascii="Calibri" w:hAnsi="Calibri" w:cs="Calibri"/>
        </w:rPr>
        <w:t>For</w:t>
      </w:r>
      <w:r w:rsidR="00280A26">
        <w:rPr>
          <w:rFonts w:ascii="Calibri" w:hAnsi="Calibri" w:cs="Calibri"/>
        </w:rPr>
        <w:t xml:space="preserve"> several diversity strands, the quantification of </w:t>
      </w:r>
      <w:r w:rsidR="00317DE4">
        <w:rPr>
          <w:rFonts w:ascii="Calibri" w:hAnsi="Calibri" w:cs="Calibri"/>
        </w:rPr>
        <w:t xml:space="preserve">individual </w:t>
      </w:r>
      <w:r w:rsidR="00280A26">
        <w:rPr>
          <w:rFonts w:ascii="Calibri" w:hAnsi="Calibri" w:cs="Calibri"/>
        </w:rPr>
        <w:t xml:space="preserve">words, </w:t>
      </w:r>
      <w:r w:rsidR="00317DE4">
        <w:rPr>
          <w:rFonts w:ascii="Calibri" w:hAnsi="Calibri" w:cs="Calibri"/>
        </w:rPr>
        <w:t>phrases</w:t>
      </w:r>
      <w:r w:rsidR="00875BFC">
        <w:rPr>
          <w:rFonts w:ascii="Calibri" w:hAnsi="Calibri" w:cs="Calibri"/>
        </w:rPr>
        <w:t xml:space="preserve"> and</w:t>
      </w:r>
      <w:r w:rsidR="00317DE4">
        <w:rPr>
          <w:rFonts w:ascii="Calibri" w:hAnsi="Calibri" w:cs="Calibri"/>
        </w:rPr>
        <w:t xml:space="preserve"> </w:t>
      </w:r>
      <w:r w:rsidR="00280A26">
        <w:rPr>
          <w:rFonts w:ascii="Calibri" w:hAnsi="Calibri" w:cs="Calibri"/>
        </w:rPr>
        <w:t xml:space="preserve">numbers and </w:t>
      </w:r>
      <w:r w:rsidR="0051712F">
        <w:rPr>
          <w:rFonts w:ascii="Calibri" w:hAnsi="Calibri" w:cs="Calibri"/>
        </w:rPr>
        <w:t xml:space="preserve">across both cohorts </w:t>
      </w:r>
      <w:r w:rsidR="00280A26">
        <w:rPr>
          <w:rFonts w:ascii="Calibri" w:hAnsi="Calibri" w:cs="Calibri"/>
        </w:rPr>
        <w:t>allowed reporting which made use of shared group identities</w:t>
      </w:r>
      <w:r w:rsidR="004A3CD5">
        <w:rPr>
          <w:rFonts w:ascii="Calibri" w:hAnsi="Calibri" w:cs="Calibri"/>
        </w:rPr>
        <w:t>,</w:t>
      </w:r>
      <w:r w:rsidR="00280A26">
        <w:rPr>
          <w:rFonts w:ascii="Calibri" w:hAnsi="Calibri" w:cs="Calibri"/>
        </w:rPr>
        <w:t xml:space="preserve"> affirm</w:t>
      </w:r>
      <w:r w:rsidR="004A3CD5">
        <w:rPr>
          <w:rFonts w:ascii="Calibri" w:hAnsi="Calibri" w:cs="Calibri"/>
        </w:rPr>
        <w:t>ing</w:t>
      </w:r>
      <w:r w:rsidR="00280A26">
        <w:rPr>
          <w:rFonts w:ascii="Calibri" w:hAnsi="Calibri" w:cs="Calibri"/>
        </w:rPr>
        <w:t xml:space="preserve"> </w:t>
      </w:r>
      <w:r w:rsidR="00875BFC">
        <w:rPr>
          <w:rFonts w:ascii="Calibri" w:hAnsi="Calibri" w:cs="Calibri"/>
        </w:rPr>
        <w:t>group categorisation</w:t>
      </w:r>
      <w:r>
        <w:rPr>
          <w:rFonts w:ascii="Calibri" w:hAnsi="Calibri" w:cs="Calibri"/>
        </w:rPr>
        <w:t xml:space="preserve"> </w:t>
      </w:r>
      <w:r w:rsidR="00283D8A">
        <w:rPr>
          <w:rFonts w:ascii="Calibri" w:hAnsi="Calibri" w:cs="Calibri"/>
        </w:rPr>
        <w:t xml:space="preserve">in principle </w:t>
      </w:r>
      <w:r w:rsidR="004A3CD5">
        <w:rPr>
          <w:rFonts w:ascii="Calibri" w:hAnsi="Calibri" w:cs="Calibri"/>
        </w:rPr>
        <w:t>as</w:t>
      </w:r>
      <w:r w:rsidR="00280A26">
        <w:rPr>
          <w:rFonts w:ascii="Calibri" w:hAnsi="Calibri" w:cs="Calibri"/>
        </w:rPr>
        <w:t xml:space="preserve"> a helpful tool for understanding diversity. Reports state</w:t>
      </w:r>
      <w:r>
        <w:rPr>
          <w:rFonts w:ascii="Calibri" w:hAnsi="Calibri" w:cs="Calibri"/>
        </w:rPr>
        <w:t>d</w:t>
      </w:r>
      <w:r w:rsidR="00280A26">
        <w:rPr>
          <w:rFonts w:ascii="Calibri" w:hAnsi="Calibri" w:cs="Calibri"/>
        </w:rPr>
        <w:t xml:space="preserve">, for example, that </w:t>
      </w:r>
      <w:r w:rsidR="00854FE3">
        <w:rPr>
          <w:rFonts w:ascii="Calibri" w:hAnsi="Calibri" w:cs="Calibri"/>
          <w:color w:val="000000" w:themeColor="text1"/>
        </w:rPr>
        <w:t xml:space="preserve">over 50% of NCM members identify as Christian, 85% as female, and that </w:t>
      </w:r>
      <w:r w:rsidR="00854FE3">
        <w:rPr>
          <w:rFonts w:ascii="Calibri" w:hAnsi="Calibri" w:cs="Calibri"/>
        </w:rPr>
        <w:t>90% of Methodist Deacons reported</w:t>
      </w:r>
      <w:r w:rsidR="00CA55D6">
        <w:rPr>
          <w:rFonts w:ascii="Calibri" w:hAnsi="Calibri" w:cs="Calibri"/>
        </w:rPr>
        <w:t xml:space="preserve"> </w:t>
      </w:r>
      <w:r w:rsidR="00854FE3">
        <w:rPr>
          <w:rFonts w:ascii="Calibri" w:hAnsi="Calibri" w:cs="Calibri"/>
        </w:rPr>
        <w:t xml:space="preserve">opposite-sex attraction. </w:t>
      </w:r>
      <w:r>
        <w:rPr>
          <w:rFonts w:ascii="Calibri" w:hAnsi="Calibri" w:cs="Calibri"/>
        </w:rPr>
        <w:t>This</w:t>
      </w:r>
      <w:r w:rsidR="00CA55D6">
        <w:rPr>
          <w:rFonts w:ascii="Calibri" w:hAnsi="Calibri" w:cs="Calibri"/>
        </w:rPr>
        <w:t xml:space="preserve"> allowed for reporting</w:t>
      </w:r>
      <w:r w:rsidR="00FA6EFB">
        <w:rPr>
          <w:rFonts w:ascii="Calibri" w:hAnsi="Calibri" w:cs="Calibri"/>
        </w:rPr>
        <w:t xml:space="preserve"> </w:t>
      </w:r>
      <w:r w:rsidR="00CA55D6">
        <w:rPr>
          <w:rFonts w:ascii="Calibri" w:hAnsi="Calibri" w:cs="Calibri"/>
        </w:rPr>
        <w:t>of a similar nature</w:t>
      </w:r>
      <w:r w:rsidR="00FA6EFB">
        <w:rPr>
          <w:rFonts w:ascii="Calibri" w:hAnsi="Calibri" w:cs="Calibri"/>
        </w:rPr>
        <w:t xml:space="preserve"> to </w:t>
      </w:r>
      <w:r w:rsidR="00CA55D6">
        <w:rPr>
          <w:rFonts w:ascii="Calibri" w:hAnsi="Calibri" w:cs="Calibri"/>
        </w:rPr>
        <w:t xml:space="preserve">standard </w:t>
      </w:r>
      <w:r>
        <w:rPr>
          <w:rFonts w:ascii="Calibri" w:hAnsi="Calibri" w:cs="Calibri"/>
        </w:rPr>
        <w:t>DM</w:t>
      </w:r>
      <w:r w:rsidR="00FA6EFB">
        <w:rPr>
          <w:rFonts w:ascii="Calibri" w:hAnsi="Calibri" w:cs="Calibri"/>
        </w:rPr>
        <w:t xml:space="preserve"> </w:t>
      </w:r>
      <w:r w:rsidR="004A3CD5">
        <w:rPr>
          <w:rFonts w:ascii="Calibri" w:hAnsi="Calibri" w:cs="Calibri"/>
        </w:rPr>
        <w:t xml:space="preserve">analysis </w:t>
      </w:r>
      <w:r w:rsidR="00FA6EFB">
        <w:rPr>
          <w:rFonts w:ascii="Calibri" w:hAnsi="Calibri" w:cs="Calibri"/>
        </w:rPr>
        <w:t xml:space="preserve">produced </w:t>
      </w:r>
      <w:r w:rsidR="004A3CD5">
        <w:rPr>
          <w:rFonts w:ascii="Calibri" w:hAnsi="Calibri" w:cs="Calibri"/>
        </w:rPr>
        <w:t>using</w:t>
      </w:r>
      <w:r w:rsidR="00FA6EFB">
        <w:rPr>
          <w:rFonts w:ascii="Calibri" w:hAnsi="Calibri" w:cs="Calibri"/>
        </w:rPr>
        <w:t xml:space="preserve"> </w:t>
      </w:r>
      <w:r w:rsidR="00CA55D6">
        <w:rPr>
          <w:rFonts w:ascii="Calibri" w:hAnsi="Calibri" w:cs="Calibri"/>
        </w:rPr>
        <w:t>tick-box</w:t>
      </w:r>
      <w:r w:rsidR="00FA6EFB">
        <w:rPr>
          <w:rFonts w:ascii="Calibri" w:hAnsi="Calibri" w:cs="Calibri"/>
        </w:rPr>
        <w:t xml:space="preserve"> method</w:t>
      </w:r>
      <w:r w:rsidR="004A3CD5">
        <w:rPr>
          <w:rFonts w:ascii="Calibri" w:hAnsi="Calibri" w:cs="Calibri"/>
        </w:rPr>
        <w:t>s</w:t>
      </w:r>
      <w:r w:rsidR="00283D8A">
        <w:rPr>
          <w:rFonts w:ascii="Calibri" w:hAnsi="Calibri" w:cs="Calibri"/>
        </w:rPr>
        <w:t>.</w:t>
      </w:r>
      <w:r w:rsidR="00280A26">
        <w:rPr>
          <w:rFonts w:ascii="Calibri" w:hAnsi="Calibri" w:cs="Calibri"/>
        </w:rPr>
        <w:t xml:space="preserve"> </w:t>
      </w:r>
      <w:r w:rsidR="00283D8A">
        <w:rPr>
          <w:rFonts w:ascii="Calibri" w:hAnsi="Calibri" w:cs="Calibri"/>
        </w:rPr>
        <w:t>However,</w:t>
      </w:r>
      <w:r w:rsidR="004A3CD5">
        <w:rPr>
          <w:rFonts w:ascii="Calibri" w:hAnsi="Calibri" w:cs="Calibri"/>
        </w:rPr>
        <w:t xml:space="preserve"> </w:t>
      </w:r>
      <w:r w:rsidR="00FA6EFB">
        <w:rPr>
          <w:rFonts w:ascii="Calibri" w:hAnsi="Calibri" w:cs="Calibri"/>
        </w:rPr>
        <w:t>the process</w:t>
      </w:r>
      <w:r w:rsidR="00280A26">
        <w:rPr>
          <w:rFonts w:ascii="Calibri" w:hAnsi="Calibri" w:cs="Calibri"/>
        </w:rPr>
        <w:t xml:space="preserve"> </w:t>
      </w:r>
      <w:r w:rsidR="00854FE3">
        <w:rPr>
          <w:rFonts w:ascii="Calibri" w:hAnsi="Calibri" w:cs="Calibri"/>
        </w:rPr>
        <w:t xml:space="preserve">for discerning </w:t>
      </w:r>
      <w:r w:rsidR="00283D8A">
        <w:rPr>
          <w:rFonts w:ascii="Calibri" w:hAnsi="Calibri" w:cs="Calibri"/>
        </w:rPr>
        <w:t xml:space="preserve">these </w:t>
      </w:r>
      <w:r w:rsidR="00854FE3">
        <w:rPr>
          <w:rFonts w:ascii="Calibri" w:hAnsi="Calibri" w:cs="Calibri"/>
        </w:rPr>
        <w:t xml:space="preserve">group </w:t>
      </w:r>
      <w:r w:rsidR="00211A2D">
        <w:rPr>
          <w:rFonts w:ascii="Calibri" w:hAnsi="Calibri" w:cs="Calibri"/>
        </w:rPr>
        <w:t>identities facilitated</w:t>
      </w:r>
      <w:r w:rsidR="00A14BB9">
        <w:rPr>
          <w:rFonts w:ascii="Calibri" w:hAnsi="Calibri" w:cs="Calibri"/>
        </w:rPr>
        <w:t xml:space="preserve"> by </w:t>
      </w:r>
      <w:r w:rsidR="00283D8A">
        <w:rPr>
          <w:rFonts w:ascii="Calibri" w:hAnsi="Calibri" w:cs="Calibri"/>
        </w:rPr>
        <w:t xml:space="preserve">the </w:t>
      </w:r>
      <w:r w:rsidR="00A14BB9">
        <w:rPr>
          <w:rFonts w:ascii="Calibri" w:hAnsi="Calibri" w:cs="Calibri"/>
        </w:rPr>
        <w:t xml:space="preserve">free-text surveys </w:t>
      </w:r>
      <w:r w:rsidR="00FA6EFB">
        <w:rPr>
          <w:rFonts w:ascii="Calibri" w:hAnsi="Calibri" w:cs="Calibri"/>
        </w:rPr>
        <w:t xml:space="preserve">lends them a </w:t>
      </w:r>
      <w:r w:rsidR="004A3CD5">
        <w:rPr>
          <w:rFonts w:ascii="Calibri" w:hAnsi="Calibri" w:cs="Calibri"/>
        </w:rPr>
        <w:t>different</w:t>
      </w:r>
      <w:r w:rsidR="00FA6EFB">
        <w:rPr>
          <w:rFonts w:ascii="Calibri" w:hAnsi="Calibri" w:cs="Calibri"/>
        </w:rPr>
        <w:t xml:space="preserve"> </w:t>
      </w:r>
      <w:r w:rsidR="00875BFC">
        <w:rPr>
          <w:rFonts w:ascii="Calibri" w:hAnsi="Calibri" w:cs="Calibri"/>
        </w:rPr>
        <w:t>quality</w:t>
      </w:r>
      <w:r w:rsidR="005644CB">
        <w:rPr>
          <w:rFonts w:ascii="Calibri" w:hAnsi="Calibri" w:cs="Calibri"/>
        </w:rPr>
        <w:t xml:space="preserve">. </w:t>
      </w:r>
      <w:r w:rsidR="00A14BB9">
        <w:rPr>
          <w:rFonts w:ascii="Calibri" w:hAnsi="Calibri" w:cs="Calibri"/>
        </w:rPr>
        <w:t>O</w:t>
      </w:r>
      <w:r w:rsidR="00280A26">
        <w:rPr>
          <w:rFonts w:ascii="Calibri" w:hAnsi="Calibri" w:cs="Calibri"/>
        </w:rPr>
        <w:t xml:space="preserve">nly where individuals had themselves chosen to identify with </w:t>
      </w:r>
      <w:r w:rsidR="00FA6EFB">
        <w:rPr>
          <w:rFonts w:ascii="Calibri" w:hAnsi="Calibri" w:cs="Calibri"/>
        </w:rPr>
        <w:t>a</w:t>
      </w:r>
      <w:r w:rsidR="00280A26">
        <w:rPr>
          <w:rFonts w:ascii="Calibri" w:hAnsi="Calibri" w:cs="Calibri"/>
        </w:rPr>
        <w:t xml:space="preserve"> </w:t>
      </w:r>
      <w:r w:rsidR="00A14BB9">
        <w:rPr>
          <w:rFonts w:ascii="Calibri" w:hAnsi="Calibri" w:cs="Calibri"/>
        </w:rPr>
        <w:t xml:space="preserve">group or to describe themselves using a particular group name did reports </w:t>
      </w:r>
      <w:r w:rsidR="00FA6EFB">
        <w:rPr>
          <w:rFonts w:ascii="Calibri" w:hAnsi="Calibri" w:cs="Calibri"/>
        </w:rPr>
        <w:t>use</w:t>
      </w:r>
      <w:r w:rsidR="00A14BB9">
        <w:rPr>
          <w:rFonts w:ascii="Calibri" w:hAnsi="Calibri" w:cs="Calibri"/>
        </w:rPr>
        <w:t xml:space="preserve"> these as markers of identity</w:t>
      </w:r>
      <w:r w:rsidR="008939F6">
        <w:rPr>
          <w:rFonts w:ascii="Calibri" w:hAnsi="Calibri" w:cs="Calibri"/>
        </w:rPr>
        <w:t xml:space="preserve">, grounding </w:t>
      </w:r>
      <w:r>
        <w:rPr>
          <w:rFonts w:ascii="Calibri" w:hAnsi="Calibri" w:cs="Calibri"/>
        </w:rPr>
        <w:t>them</w:t>
      </w:r>
      <w:r w:rsidR="00A14BB9">
        <w:rPr>
          <w:rFonts w:ascii="Calibri" w:hAnsi="Calibri" w:cs="Calibri"/>
        </w:rPr>
        <w:t xml:space="preserve"> in the experiences, understandings and language of research participants</w:t>
      </w:r>
      <w:r w:rsidR="00280A26">
        <w:rPr>
          <w:rFonts w:ascii="Calibri" w:hAnsi="Calibri" w:cs="Calibri"/>
        </w:rPr>
        <w:t xml:space="preserve">. </w:t>
      </w:r>
      <w:r w:rsidR="007A0E44">
        <w:rPr>
          <w:rFonts w:ascii="Calibri" w:hAnsi="Calibri" w:cs="Calibri"/>
        </w:rPr>
        <w:t xml:space="preserve">The </w:t>
      </w:r>
      <w:r w:rsidR="004A3CD5">
        <w:rPr>
          <w:rFonts w:ascii="Calibri" w:hAnsi="Calibri" w:cs="Calibri"/>
        </w:rPr>
        <w:t>additional</w:t>
      </w:r>
      <w:r w:rsidR="007A0E44">
        <w:rPr>
          <w:rFonts w:ascii="Calibri" w:hAnsi="Calibri" w:cs="Calibri"/>
        </w:rPr>
        <w:t xml:space="preserve"> </w:t>
      </w:r>
      <w:r>
        <w:rPr>
          <w:rFonts w:ascii="Calibri" w:hAnsi="Calibri" w:cs="Calibri"/>
        </w:rPr>
        <w:t>validity of analysis which emerges in this manner</w:t>
      </w:r>
      <w:r w:rsidR="007A0E44">
        <w:rPr>
          <w:rFonts w:ascii="Calibri" w:hAnsi="Calibri" w:cs="Calibri"/>
        </w:rPr>
        <w:t xml:space="preserve"> </w:t>
      </w:r>
      <w:r w:rsidR="007A0E44" w:rsidRPr="00DE048D">
        <w:rPr>
          <w:rFonts w:ascii="Calibri" w:hAnsi="Calibri" w:cs="Calibri"/>
        </w:rPr>
        <w:t xml:space="preserve">underpins data-driven approaches </w:t>
      </w:r>
      <w:r>
        <w:rPr>
          <w:rFonts w:ascii="Calibri" w:hAnsi="Calibri" w:cs="Calibri"/>
        </w:rPr>
        <w:t xml:space="preserve">in social research </w:t>
      </w:r>
      <w:r w:rsidR="007A0E44" w:rsidRPr="00DE048D">
        <w:rPr>
          <w:rFonts w:ascii="Calibri" w:hAnsi="Calibri" w:cs="Calibri"/>
        </w:rPr>
        <w:t xml:space="preserve">and </w:t>
      </w:r>
      <w:r w:rsidR="007A0E44">
        <w:rPr>
          <w:rFonts w:ascii="Calibri" w:hAnsi="Calibri" w:cs="Calibri"/>
        </w:rPr>
        <w:t>is</w:t>
      </w:r>
      <w:r w:rsidR="007A0E44" w:rsidRPr="00DE048D">
        <w:rPr>
          <w:rFonts w:ascii="Calibri" w:hAnsi="Calibri" w:cs="Calibri"/>
        </w:rPr>
        <w:t xml:space="preserve"> </w:t>
      </w:r>
      <w:r w:rsidR="007A0E44">
        <w:rPr>
          <w:rFonts w:ascii="Calibri" w:hAnsi="Calibri" w:cs="Calibri"/>
        </w:rPr>
        <w:t xml:space="preserve">a </w:t>
      </w:r>
      <w:r w:rsidR="00B45B6D">
        <w:rPr>
          <w:rFonts w:ascii="Calibri" w:hAnsi="Calibri" w:cs="Calibri"/>
        </w:rPr>
        <w:t xml:space="preserve">foundational </w:t>
      </w:r>
      <w:r w:rsidR="007A0E44">
        <w:rPr>
          <w:rFonts w:ascii="Calibri" w:hAnsi="Calibri" w:cs="Calibri"/>
        </w:rPr>
        <w:t xml:space="preserve">principle </w:t>
      </w:r>
      <w:r w:rsidR="00B45B6D">
        <w:rPr>
          <w:rFonts w:ascii="Calibri" w:hAnsi="Calibri" w:cs="Calibri"/>
        </w:rPr>
        <w:t>for</w:t>
      </w:r>
      <w:r w:rsidR="007A0E44">
        <w:rPr>
          <w:rFonts w:ascii="Calibri" w:hAnsi="Calibri" w:cs="Calibri"/>
        </w:rPr>
        <w:t xml:space="preserve"> variations on core</w:t>
      </w:r>
      <w:r w:rsidR="007A0E44" w:rsidRPr="00DE048D">
        <w:rPr>
          <w:rFonts w:ascii="Calibri" w:hAnsi="Calibri" w:cs="Calibri"/>
        </w:rPr>
        <w:t xml:space="preserve"> qualitative research </w:t>
      </w:r>
      <w:r w:rsidR="007A0E44">
        <w:rPr>
          <w:rFonts w:ascii="Calibri" w:hAnsi="Calibri" w:cs="Calibri"/>
        </w:rPr>
        <w:t>methods</w:t>
      </w:r>
      <w:r w:rsidR="007A0E44" w:rsidRPr="00DE048D">
        <w:rPr>
          <w:rFonts w:ascii="Calibri" w:hAnsi="Calibri" w:cs="Calibri"/>
        </w:rPr>
        <w:t xml:space="preserve"> like grounded theory and thematic analysis (</w:t>
      </w:r>
      <w:r w:rsidR="002E7797">
        <w:rPr>
          <w:rFonts w:ascii="Calibri" w:hAnsi="Calibri" w:cs="Calibri"/>
        </w:rPr>
        <w:t xml:space="preserve">on which </w:t>
      </w:r>
      <w:r w:rsidR="007A0E44" w:rsidRPr="00DE048D">
        <w:rPr>
          <w:rFonts w:ascii="Calibri" w:hAnsi="Calibri" w:cs="Calibri"/>
        </w:rPr>
        <w:t xml:space="preserve">see especially </w:t>
      </w:r>
      <w:r w:rsidR="007A0E44">
        <w:rPr>
          <w:rFonts w:ascii="Calibri" w:hAnsi="Calibri" w:cs="Calibri"/>
        </w:rPr>
        <w:t xml:space="preserve">Bryman, 2016; Jason and Glenwick, 2016). </w:t>
      </w:r>
    </w:p>
    <w:p w14:paraId="17AFD32E" w14:textId="0CE1D4A1" w:rsidR="00280A26" w:rsidRPr="00317DE4" w:rsidRDefault="00875BFC" w:rsidP="002373DA">
      <w:pPr>
        <w:pStyle w:val="Newparagraph"/>
        <w:spacing w:after="240" w:line="240" w:lineRule="auto"/>
        <w:ind w:firstLine="0"/>
        <w:rPr>
          <w:rFonts w:ascii="Calibri" w:hAnsi="Calibri" w:cs="Calibri"/>
          <w:color w:val="000000" w:themeColor="text1"/>
        </w:rPr>
      </w:pPr>
      <w:r>
        <w:rPr>
          <w:rFonts w:ascii="Calibri" w:hAnsi="Calibri" w:cs="Calibri"/>
        </w:rPr>
        <w:t>In addition, t</w:t>
      </w:r>
      <w:r w:rsidR="00FA6EFB">
        <w:rPr>
          <w:rFonts w:ascii="Calibri" w:hAnsi="Calibri" w:cs="Calibri"/>
        </w:rPr>
        <w:t>he free-text</w:t>
      </w:r>
      <w:r w:rsidR="00B706D1">
        <w:rPr>
          <w:rFonts w:ascii="Calibri" w:hAnsi="Calibri" w:cs="Calibri"/>
        </w:rPr>
        <w:t xml:space="preserve"> method </w:t>
      </w:r>
      <w:r w:rsidR="00FA6EFB">
        <w:rPr>
          <w:rFonts w:ascii="Calibri" w:hAnsi="Calibri" w:cs="Calibri"/>
        </w:rPr>
        <w:t>allow</w:t>
      </w:r>
      <w:r w:rsidR="00AD135E">
        <w:rPr>
          <w:rFonts w:ascii="Calibri" w:hAnsi="Calibri" w:cs="Calibri"/>
        </w:rPr>
        <w:t>ed</w:t>
      </w:r>
      <w:r w:rsidR="00FA6EFB">
        <w:rPr>
          <w:rFonts w:ascii="Calibri" w:hAnsi="Calibri" w:cs="Calibri"/>
        </w:rPr>
        <w:t xml:space="preserve"> for the</w:t>
      </w:r>
      <w:r w:rsidR="00317DE4">
        <w:rPr>
          <w:rFonts w:ascii="Calibri" w:hAnsi="Calibri" w:cs="Calibri"/>
        </w:rPr>
        <w:t xml:space="preserve"> </w:t>
      </w:r>
      <w:r>
        <w:rPr>
          <w:rFonts w:ascii="Calibri" w:hAnsi="Calibri" w:cs="Calibri"/>
        </w:rPr>
        <w:t>diversity</w:t>
      </w:r>
      <w:r w:rsidR="00317DE4">
        <w:rPr>
          <w:rFonts w:ascii="Calibri" w:hAnsi="Calibri" w:cs="Calibri"/>
        </w:rPr>
        <w:t xml:space="preserve"> of </w:t>
      </w:r>
      <w:r w:rsidR="00565BE2">
        <w:rPr>
          <w:rFonts w:ascii="Calibri" w:hAnsi="Calibri" w:cs="Calibri"/>
        </w:rPr>
        <w:t>language</w:t>
      </w:r>
      <w:r w:rsidR="00317DE4">
        <w:rPr>
          <w:rFonts w:ascii="Calibri" w:hAnsi="Calibri" w:cs="Calibri"/>
        </w:rPr>
        <w:t xml:space="preserve"> to describe </w:t>
      </w:r>
      <w:r w:rsidR="00AD135E">
        <w:rPr>
          <w:rFonts w:ascii="Calibri" w:hAnsi="Calibri" w:cs="Calibri"/>
        </w:rPr>
        <w:t xml:space="preserve">certain </w:t>
      </w:r>
      <w:r w:rsidR="00B706D1">
        <w:rPr>
          <w:rFonts w:ascii="Calibri" w:hAnsi="Calibri" w:cs="Calibri"/>
        </w:rPr>
        <w:t xml:space="preserve">group identities </w:t>
      </w:r>
      <w:r w:rsidR="00FA6EFB">
        <w:rPr>
          <w:rFonts w:ascii="Calibri" w:hAnsi="Calibri" w:cs="Calibri"/>
        </w:rPr>
        <w:t>to</w:t>
      </w:r>
      <w:r w:rsidR="00317DE4">
        <w:rPr>
          <w:rFonts w:ascii="Calibri" w:hAnsi="Calibri" w:cs="Calibri"/>
        </w:rPr>
        <w:t xml:space="preserve"> be drawn out (for example</w:t>
      </w:r>
      <w:r w:rsidR="002E7797">
        <w:rPr>
          <w:rFonts w:ascii="Calibri" w:hAnsi="Calibri" w:cs="Calibri"/>
        </w:rPr>
        <w:t xml:space="preserve"> </w:t>
      </w:r>
      <w:r w:rsidR="00317DE4">
        <w:rPr>
          <w:rFonts w:ascii="Calibri" w:hAnsi="Calibri" w:cs="Calibri"/>
        </w:rPr>
        <w:t>“heterosexual”, “straight”, “attracted to the opposite sex”)</w:t>
      </w:r>
      <w:r w:rsidR="00AD135E">
        <w:rPr>
          <w:rFonts w:ascii="Calibri" w:hAnsi="Calibri" w:cs="Calibri"/>
        </w:rPr>
        <w:t>. It</w:t>
      </w:r>
      <w:r w:rsidR="00317DE4">
        <w:rPr>
          <w:rFonts w:ascii="Calibri" w:hAnsi="Calibri" w:cs="Calibri"/>
        </w:rPr>
        <w:t xml:space="preserve"> also </w:t>
      </w:r>
      <w:r w:rsidR="00FA6EFB">
        <w:rPr>
          <w:rFonts w:ascii="Calibri" w:hAnsi="Calibri" w:cs="Calibri"/>
        </w:rPr>
        <w:t>enable</w:t>
      </w:r>
      <w:r w:rsidR="00AD135E">
        <w:rPr>
          <w:rFonts w:ascii="Calibri" w:hAnsi="Calibri" w:cs="Calibri"/>
        </w:rPr>
        <w:t>d</w:t>
      </w:r>
      <w:r w:rsidR="00FA6EFB">
        <w:rPr>
          <w:rFonts w:ascii="Calibri" w:hAnsi="Calibri" w:cs="Calibri"/>
        </w:rPr>
        <w:t xml:space="preserve"> </w:t>
      </w:r>
      <w:r w:rsidR="00317DE4">
        <w:rPr>
          <w:rFonts w:ascii="Calibri" w:hAnsi="Calibri" w:cs="Calibri"/>
        </w:rPr>
        <w:t xml:space="preserve">groups </w:t>
      </w:r>
      <w:r w:rsidR="00B706D1">
        <w:rPr>
          <w:rFonts w:ascii="Calibri" w:hAnsi="Calibri" w:cs="Calibri"/>
        </w:rPr>
        <w:t xml:space="preserve">which do not appear in standard forms to emerge </w:t>
      </w:r>
      <w:r w:rsidR="00317DE4">
        <w:rPr>
          <w:rFonts w:ascii="Calibri" w:hAnsi="Calibri" w:cs="Calibri"/>
        </w:rPr>
        <w:t>as identity markers</w:t>
      </w:r>
      <w:r w:rsidR="00AD135E">
        <w:rPr>
          <w:rFonts w:ascii="Calibri" w:hAnsi="Calibri" w:cs="Calibri"/>
        </w:rPr>
        <w:t xml:space="preserve"> </w:t>
      </w:r>
      <w:r w:rsidR="00565BE2">
        <w:rPr>
          <w:rFonts w:ascii="Calibri" w:hAnsi="Calibri" w:cs="Calibri"/>
        </w:rPr>
        <w:t>important to</w:t>
      </w:r>
      <w:r w:rsidR="00AD135E">
        <w:rPr>
          <w:rFonts w:ascii="Calibri" w:hAnsi="Calibri" w:cs="Calibri"/>
        </w:rPr>
        <w:t xml:space="preserve"> participants</w:t>
      </w:r>
      <w:r w:rsidR="00565BE2">
        <w:rPr>
          <w:rFonts w:ascii="Calibri" w:hAnsi="Calibri" w:cs="Calibri"/>
        </w:rPr>
        <w:t xml:space="preserve"> across both cohorts, including identities shaped by </w:t>
      </w:r>
      <w:r w:rsidR="002E7797">
        <w:rPr>
          <w:rFonts w:ascii="Calibri" w:hAnsi="Calibri" w:cs="Calibri"/>
          <w:color w:val="000000" w:themeColor="text1"/>
        </w:rPr>
        <w:t>particular</w:t>
      </w:r>
      <w:r w:rsidR="00FE2FCB">
        <w:rPr>
          <w:rFonts w:ascii="Calibri" w:hAnsi="Calibri" w:cs="Calibri"/>
          <w:color w:val="000000" w:themeColor="text1"/>
        </w:rPr>
        <w:t xml:space="preserve"> responsibilities </w:t>
      </w:r>
      <w:r w:rsidR="00317DE4">
        <w:rPr>
          <w:rFonts w:ascii="Calibri" w:hAnsi="Calibri" w:cs="Calibri"/>
          <w:color w:val="000000" w:themeColor="text1"/>
        </w:rPr>
        <w:t>(</w:t>
      </w:r>
      <w:r w:rsidR="00FE2FCB">
        <w:rPr>
          <w:rFonts w:ascii="Calibri" w:hAnsi="Calibri" w:cs="Calibri"/>
          <w:color w:val="000000" w:themeColor="text1"/>
        </w:rPr>
        <w:t xml:space="preserve">7% </w:t>
      </w:r>
      <w:r>
        <w:rPr>
          <w:rFonts w:ascii="Calibri" w:hAnsi="Calibri" w:cs="Calibri"/>
          <w:color w:val="000000" w:themeColor="text1"/>
        </w:rPr>
        <w:t xml:space="preserve">of all respondents </w:t>
      </w:r>
      <w:r w:rsidR="00FE2FCB">
        <w:rPr>
          <w:rFonts w:ascii="Calibri" w:hAnsi="Calibri" w:cs="Calibri"/>
          <w:color w:val="000000" w:themeColor="text1"/>
        </w:rPr>
        <w:t>were carers</w:t>
      </w:r>
      <w:r w:rsidR="00854FE3">
        <w:rPr>
          <w:rFonts w:ascii="Calibri" w:hAnsi="Calibri" w:cs="Calibri"/>
          <w:color w:val="000000" w:themeColor="text1"/>
        </w:rPr>
        <w:t xml:space="preserve">), and </w:t>
      </w:r>
      <w:r w:rsidR="00565BE2">
        <w:rPr>
          <w:rFonts w:ascii="Calibri" w:hAnsi="Calibri" w:cs="Calibri"/>
          <w:color w:val="000000" w:themeColor="text1"/>
        </w:rPr>
        <w:t>by</w:t>
      </w:r>
      <w:r w:rsidR="00FE2FCB">
        <w:rPr>
          <w:rFonts w:ascii="Calibri" w:hAnsi="Calibri" w:cs="Calibri"/>
          <w:color w:val="000000" w:themeColor="text1"/>
        </w:rPr>
        <w:t xml:space="preserve"> particular skills </w:t>
      </w:r>
      <w:r w:rsidR="00FA6EFB">
        <w:rPr>
          <w:rFonts w:ascii="Calibri" w:hAnsi="Calibri" w:cs="Calibri"/>
          <w:color w:val="000000" w:themeColor="text1"/>
        </w:rPr>
        <w:t xml:space="preserve">(9% </w:t>
      </w:r>
      <w:r w:rsidR="00FE2FCB">
        <w:rPr>
          <w:rFonts w:ascii="Calibri" w:hAnsi="Calibri" w:cs="Calibri"/>
          <w:color w:val="000000" w:themeColor="text1"/>
        </w:rPr>
        <w:t xml:space="preserve">were </w:t>
      </w:r>
      <w:r w:rsidR="00565BE2">
        <w:rPr>
          <w:rFonts w:ascii="Calibri" w:hAnsi="Calibri" w:cs="Calibri"/>
          <w:color w:val="000000" w:themeColor="text1"/>
        </w:rPr>
        <w:t>bi/</w:t>
      </w:r>
      <w:r w:rsidR="00FE2FCB">
        <w:rPr>
          <w:rFonts w:ascii="Calibri" w:hAnsi="Calibri" w:cs="Calibri"/>
          <w:color w:val="000000" w:themeColor="text1"/>
        </w:rPr>
        <w:t>multilingual</w:t>
      </w:r>
      <w:r w:rsidR="00FA6EFB">
        <w:rPr>
          <w:rFonts w:ascii="Calibri" w:hAnsi="Calibri" w:cs="Calibri"/>
          <w:color w:val="000000" w:themeColor="text1"/>
        </w:rPr>
        <w:t xml:space="preserve">). The value of capturing </w:t>
      </w:r>
      <w:r w:rsidR="00FE2FCB">
        <w:rPr>
          <w:rFonts w:ascii="Calibri" w:hAnsi="Calibri" w:cs="Calibri"/>
          <w:color w:val="000000" w:themeColor="text1"/>
        </w:rPr>
        <w:t>these</w:t>
      </w:r>
      <w:r w:rsidR="00FA6EFB">
        <w:rPr>
          <w:rFonts w:ascii="Calibri" w:hAnsi="Calibri" w:cs="Calibri"/>
          <w:color w:val="000000" w:themeColor="text1"/>
        </w:rPr>
        <w:t xml:space="preserve"> </w:t>
      </w:r>
      <w:r w:rsidR="00FE2FCB">
        <w:rPr>
          <w:rFonts w:ascii="Calibri" w:hAnsi="Calibri" w:cs="Calibri"/>
          <w:color w:val="000000" w:themeColor="text1"/>
        </w:rPr>
        <w:t xml:space="preserve">additional </w:t>
      </w:r>
      <w:r w:rsidR="00FA6EFB">
        <w:rPr>
          <w:rFonts w:ascii="Calibri" w:hAnsi="Calibri" w:cs="Calibri"/>
          <w:color w:val="000000" w:themeColor="text1"/>
        </w:rPr>
        <w:t>groups was emphasised by one participant: “</w:t>
      </w:r>
      <w:r w:rsidR="00FA6EFB" w:rsidRPr="00FA6EFB">
        <w:rPr>
          <w:rFonts w:ascii="Calibri" w:hAnsi="Calibri" w:cs="Calibri"/>
          <w:color w:val="000000" w:themeColor="text1"/>
        </w:rPr>
        <w:t>Naturally bi-lingual</w:t>
      </w:r>
      <w:r w:rsidR="00FA6EFB">
        <w:rPr>
          <w:rFonts w:ascii="Calibri" w:hAnsi="Calibri" w:cs="Calibri"/>
          <w:color w:val="000000" w:themeColor="text1"/>
        </w:rPr>
        <w:t>…</w:t>
      </w:r>
      <w:r w:rsidR="00FA6EFB" w:rsidRPr="00FA6EFB">
        <w:rPr>
          <w:rFonts w:ascii="Calibri" w:hAnsi="Calibri" w:cs="Calibri"/>
          <w:color w:val="000000" w:themeColor="text1"/>
        </w:rPr>
        <w:t>This is all very important to me and I find that language is so often left off ethnicity monitoring</w:t>
      </w:r>
      <w:r w:rsidR="00FA6EFB">
        <w:rPr>
          <w:rFonts w:ascii="Calibri" w:hAnsi="Calibri" w:cs="Calibri"/>
          <w:color w:val="000000" w:themeColor="text1"/>
        </w:rPr>
        <w:t>”.</w:t>
      </w:r>
    </w:p>
    <w:p w14:paraId="6FCED897" w14:textId="004E5291" w:rsidR="0061645D" w:rsidRDefault="008C039E" w:rsidP="002373DA">
      <w:pPr>
        <w:pStyle w:val="Newparagraph"/>
        <w:spacing w:after="240" w:line="240" w:lineRule="auto"/>
        <w:ind w:firstLine="0"/>
        <w:rPr>
          <w:rFonts w:ascii="Calibri" w:hAnsi="Calibri" w:cs="Calibri"/>
        </w:rPr>
      </w:pPr>
      <w:r>
        <w:rPr>
          <w:rFonts w:ascii="Calibri" w:hAnsi="Calibri" w:cs="Calibri"/>
        </w:rPr>
        <w:t>However, the</w:t>
      </w:r>
      <w:r w:rsidR="00A14BB9">
        <w:rPr>
          <w:rFonts w:ascii="Calibri" w:hAnsi="Calibri" w:cs="Calibri"/>
        </w:rPr>
        <w:t xml:space="preserve"> qualitative data gathered in the surveys offer</w:t>
      </w:r>
      <w:r>
        <w:rPr>
          <w:rFonts w:ascii="Calibri" w:hAnsi="Calibri" w:cs="Calibri"/>
        </w:rPr>
        <w:t>ed</w:t>
      </w:r>
      <w:r w:rsidR="00A14BB9">
        <w:rPr>
          <w:rFonts w:ascii="Calibri" w:hAnsi="Calibri" w:cs="Calibri"/>
        </w:rPr>
        <w:t xml:space="preserve"> much more than</w:t>
      </w:r>
      <w:r w:rsidR="00090EB0">
        <w:rPr>
          <w:rFonts w:ascii="Calibri" w:hAnsi="Calibri" w:cs="Calibri"/>
        </w:rPr>
        <w:t xml:space="preserve"> a </w:t>
      </w:r>
      <w:r w:rsidR="0061645D">
        <w:rPr>
          <w:rFonts w:ascii="Calibri" w:hAnsi="Calibri" w:cs="Calibri"/>
        </w:rPr>
        <w:t>different</w:t>
      </w:r>
      <w:r w:rsidR="00090EB0">
        <w:rPr>
          <w:rFonts w:ascii="Calibri" w:hAnsi="Calibri" w:cs="Calibri"/>
        </w:rPr>
        <w:t xml:space="preserve"> </w:t>
      </w:r>
      <w:r w:rsidR="00565BE2">
        <w:rPr>
          <w:rFonts w:ascii="Calibri" w:hAnsi="Calibri" w:cs="Calibri"/>
        </w:rPr>
        <w:t>means to</w:t>
      </w:r>
      <w:r w:rsidR="00090EB0">
        <w:rPr>
          <w:rFonts w:ascii="Calibri" w:hAnsi="Calibri" w:cs="Calibri"/>
        </w:rPr>
        <w:t xml:space="preserve"> </w:t>
      </w:r>
      <w:r w:rsidR="00FE2FCB">
        <w:rPr>
          <w:rFonts w:ascii="Calibri" w:hAnsi="Calibri" w:cs="Calibri"/>
        </w:rPr>
        <w:t>discern</w:t>
      </w:r>
      <w:r w:rsidR="00090EB0">
        <w:rPr>
          <w:rFonts w:ascii="Calibri" w:hAnsi="Calibri" w:cs="Calibri"/>
        </w:rPr>
        <w:t xml:space="preserve"> group identities</w:t>
      </w:r>
      <w:r w:rsidR="00A14BB9">
        <w:rPr>
          <w:rFonts w:ascii="Calibri" w:hAnsi="Calibri" w:cs="Calibri"/>
        </w:rPr>
        <w:t>. T</w:t>
      </w:r>
      <w:r w:rsidR="00C846FC" w:rsidRPr="00275021">
        <w:rPr>
          <w:rFonts w:ascii="Calibri" w:hAnsi="Calibri" w:cs="Calibri"/>
        </w:rPr>
        <w:t xml:space="preserve">he free-text format </w:t>
      </w:r>
      <w:r w:rsidR="00D533C4" w:rsidRPr="00275021">
        <w:rPr>
          <w:rFonts w:ascii="Calibri" w:hAnsi="Calibri" w:cs="Calibri"/>
        </w:rPr>
        <w:t>yielded nuanced information</w:t>
      </w:r>
      <w:r w:rsidR="000A218A" w:rsidRPr="00275021">
        <w:rPr>
          <w:rFonts w:ascii="Calibri" w:hAnsi="Calibri" w:cs="Calibri"/>
        </w:rPr>
        <w:t xml:space="preserve"> beyond the detail possible from a tick-box form</w:t>
      </w:r>
      <w:r w:rsidR="00D533C4" w:rsidRPr="00275021">
        <w:rPr>
          <w:rFonts w:ascii="Calibri" w:hAnsi="Calibri" w:cs="Calibri"/>
        </w:rPr>
        <w:t xml:space="preserve">. </w:t>
      </w:r>
      <w:r w:rsidR="009A51AC">
        <w:rPr>
          <w:rFonts w:ascii="Calibri" w:hAnsi="Calibri" w:cs="Calibri"/>
        </w:rPr>
        <w:t xml:space="preserve">For example, when asked about ethnicity, although </w:t>
      </w:r>
      <w:r w:rsidR="009A51AC" w:rsidRPr="00275021">
        <w:rPr>
          <w:rFonts w:ascii="Calibri" w:hAnsi="Calibri" w:cs="Calibri"/>
        </w:rPr>
        <w:t xml:space="preserve">94% </w:t>
      </w:r>
      <w:r w:rsidR="009A51AC">
        <w:rPr>
          <w:rFonts w:ascii="Calibri" w:hAnsi="Calibri" w:cs="Calibri"/>
        </w:rPr>
        <w:t xml:space="preserve">of all respondents </w:t>
      </w:r>
      <w:r w:rsidR="009A51AC" w:rsidRPr="00275021">
        <w:rPr>
          <w:rFonts w:ascii="Calibri" w:hAnsi="Calibri" w:cs="Calibri"/>
        </w:rPr>
        <w:t xml:space="preserve">identified as </w:t>
      </w:r>
      <w:r w:rsidR="009A51AC">
        <w:rPr>
          <w:rFonts w:ascii="Calibri" w:hAnsi="Calibri" w:cs="Calibri"/>
        </w:rPr>
        <w:t>a</w:t>
      </w:r>
      <w:r w:rsidR="009A51AC" w:rsidRPr="00275021">
        <w:rPr>
          <w:rFonts w:ascii="Calibri" w:hAnsi="Calibri" w:cs="Calibri"/>
        </w:rPr>
        <w:t xml:space="preserve"> form of British/Irish and Caucasian</w:t>
      </w:r>
      <w:r w:rsidR="009A51AC">
        <w:rPr>
          <w:rFonts w:ascii="Calibri" w:hAnsi="Calibri" w:cs="Calibri"/>
        </w:rPr>
        <w:t>,</w:t>
      </w:r>
      <w:r w:rsidR="009A51AC" w:rsidRPr="00275021">
        <w:rPr>
          <w:rFonts w:ascii="Calibri" w:hAnsi="Calibri" w:cs="Calibri"/>
        </w:rPr>
        <w:t xml:space="preserve"> 13% did not provide either a standard word or just one category to describe their ethnicity.</w:t>
      </w:r>
      <w:r w:rsidR="009A51AC">
        <w:rPr>
          <w:rFonts w:ascii="Calibri" w:hAnsi="Calibri" w:cs="Calibri"/>
        </w:rPr>
        <w:t xml:space="preserve"> </w:t>
      </w:r>
      <w:r w:rsidR="00225C3D">
        <w:rPr>
          <w:rFonts w:ascii="Calibri" w:hAnsi="Calibri" w:cs="Calibri"/>
        </w:rPr>
        <w:t>In every identity</w:t>
      </w:r>
      <w:r w:rsidR="0061645D">
        <w:rPr>
          <w:rFonts w:ascii="Calibri" w:hAnsi="Calibri" w:cs="Calibri"/>
        </w:rPr>
        <w:t xml:space="preserve"> stream</w:t>
      </w:r>
      <w:r w:rsidR="00225C3D">
        <w:rPr>
          <w:rFonts w:ascii="Calibri" w:hAnsi="Calibri" w:cs="Calibri"/>
        </w:rPr>
        <w:t xml:space="preserve">, </w:t>
      </w:r>
      <w:r w:rsidR="00FE2FCB">
        <w:rPr>
          <w:rFonts w:ascii="Calibri" w:hAnsi="Calibri" w:cs="Calibri"/>
        </w:rPr>
        <w:t>answers</w:t>
      </w:r>
      <w:r w:rsidR="00225C3D">
        <w:rPr>
          <w:rFonts w:ascii="Calibri" w:hAnsi="Calibri" w:cs="Calibri"/>
        </w:rPr>
        <w:t xml:space="preserve"> provided detail, clarification, explanation and description beyond group category</w:t>
      </w:r>
      <w:r w:rsidR="0061645D">
        <w:rPr>
          <w:rFonts w:ascii="Calibri" w:hAnsi="Calibri" w:cs="Calibri"/>
        </w:rPr>
        <w:t xml:space="preserve"> name</w:t>
      </w:r>
      <w:r w:rsidR="009A51AC">
        <w:rPr>
          <w:rFonts w:ascii="Calibri" w:hAnsi="Calibri" w:cs="Calibri"/>
        </w:rPr>
        <w:t>s</w:t>
      </w:r>
      <w:r w:rsidR="00225C3D">
        <w:rPr>
          <w:rFonts w:ascii="Calibri" w:hAnsi="Calibri" w:cs="Calibri"/>
        </w:rPr>
        <w:t xml:space="preserve">. </w:t>
      </w:r>
      <w:r w:rsidR="009A51AC">
        <w:rPr>
          <w:rFonts w:ascii="Calibri" w:hAnsi="Calibri" w:cs="Calibri"/>
        </w:rPr>
        <w:t>Across the cohorts, the mean number of words per answer was 2.2 when describing ethnicity, which compares similarly to nationality (1.61) and sexuality (2.09</w:t>
      </w:r>
      <w:r w:rsidR="00211A2D">
        <w:rPr>
          <w:rFonts w:ascii="Calibri" w:hAnsi="Calibri" w:cs="Calibri"/>
        </w:rPr>
        <w:t>)</w:t>
      </w:r>
      <w:r w:rsidR="00875BFC">
        <w:rPr>
          <w:rFonts w:ascii="Calibri" w:hAnsi="Calibri" w:cs="Calibri"/>
        </w:rPr>
        <w:t>,</w:t>
      </w:r>
      <w:r w:rsidR="00211A2D">
        <w:rPr>
          <w:rFonts w:ascii="Calibri" w:hAnsi="Calibri" w:cs="Calibri"/>
        </w:rPr>
        <w:t xml:space="preserve"> but</w:t>
      </w:r>
      <w:r w:rsidR="00875BFC">
        <w:rPr>
          <w:rFonts w:ascii="Calibri" w:hAnsi="Calibri" w:cs="Calibri"/>
        </w:rPr>
        <w:t xml:space="preserve"> which</w:t>
      </w:r>
      <w:r w:rsidR="009A51AC">
        <w:rPr>
          <w:rFonts w:ascii="Calibri" w:hAnsi="Calibri" w:cs="Calibri"/>
        </w:rPr>
        <w:t xml:space="preserve"> sits well below disability (6.27) and religious identity (7.54). Nuanced information was also present in </w:t>
      </w:r>
      <w:r w:rsidR="00225C3D">
        <w:rPr>
          <w:rFonts w:ascii="Calibri" w:hAnsi="Calibri" w:cs="Calibri"/>
        </w:rPr>
        <w:t xml:space="preserve">diversity </w:t>
      </w:r>
      <w:r w:rsidR="00FE2FCB">
        <w:rPr>
          <w:rFonts w:ascii="Calibri" w:hAnsi="Calibri" w:cs="Calibri"/>
        </w:rPr>
        <w:t>strands</w:t>
      </w:r>
      <w:r w:rsidR="00225C3D">
        <w:rPr>
          <w:rFonts w:ascii="Calibri" w:hAnsi="Calibri" w:cs="Calibri"/>
        </w:rPr>
        <w:t xml:space="preserve"> </w:t>
      </w:r>
      <w:r w:rsidR="00225C3D">
        <w:rPr>
          <w:rFonts w:ascii="Calibri" w:hAnsi="Calibri" w:cs="Calibri"/>
        </w:rPr>
        <w:lastRenderedPageBreak/>
        <w:t>where such information might be unexpected</w:t>
      </w:r>
      <w:r w:rsidR="009A51AC">
        <w:rPr>
          <w:rFonts w:ascii="Calibri" w:hAnsi="Calibri" w:cs="Calibri"/>
        </w:rPr>
        <w:t>. For example,</w:t>
      </w:r>
      <w:r w:rsidR="00225C3D">
        <w:rPr>
          <w:rFonts w:ascii="Calibri" w:hAnsi="Calibri" w:cs="Calibri"/>
        </w:rPr>
        <w:t xml:space="preserve"> </w:t>
      </w:r>
      <w:r w:rsidR="00225C3D" w:rsidRPr="006349A0">
        <w:rPr>
          <w:rFonts w:ascii="Calibri" w:hAnsi="Calibri" w:cs="Calibri"/>
        </w:rPr>
        <w:t>8%</w:t>
      </w:r>
      <w:r w:rsidR="00225C3D">
        <w:rPr>
          <w:rFonts w:ascii="Calibri" w:hAnsi="Calibri" w:cs="Calibri"/>
        </w:rPr>
        <w:t xml:space="preserve"> of participants</w:t>
      </w:r>
      <w:r w:rsidR="00225C3D" w:rsidRPr="006349A0">
        <w:rPr>
          <w:rFonts w:ascii="Calibri" w:hAnsi="Calibri" w:cs="Calibri"/>
        </w:rPr>
        <w:t xml:space="preserve"> </w:t>
      </w:r>
      <w:r w:rsidR="00225C3D">
        <w:rPr>
          <w:rFonts w:ascii="Calibri" w:hAnsi="Calibri" w:cs="Calibri"/>
        </w:rPr>
        <w:t xml:space="preserve">described their age using a phrase or description rather </w:t>
      </w:r>
      <w:r w:rsidR="000C0E40">
        <w:rPr>
          <w:rFonts w:ascii="Calibri" w:hAnsi="Calibri" w:cs="Calibri"/>
        </w:rPr>
        <w:t>than</w:t>
      </w:r>
      <w:r w:rsidR="009A51AC">
        <w:rPr>
          <w:rFonts w:ascii="Calibri" w:hAnsi="Calibri" w:cs="Calibri"/>
        </w:rPr>
        <w:t>,</w:t>
      </w:r>
      <w:r w:rsidR="000C0E40">
        <w:rPr>
          <w:rFonts w:ascii="Calibri" w:hAnsi="Calibri" w:cs="Calibri"/>
        </w:rPr>
        <w:t xml:space="preserve"> </w:t>
      </w:r>
      <w:r w:rsidR="00225C3D">
        <w:rPr>
          <w:rFonts w:ascii="Calibri" w:hAnsi="Calibri" w:cs="Calibri"/>
        </w:rPr>
        <w:t>or in addition to</w:t>
      </w:r>
      <w:r w:rsidR="009A51AC">
        <w:rPr>
          <w:rFonts w:ascii="Calibri" w:hAnsi="Calibri" w:cs="Calibri"/>
        </w:rPr>
        <w:t>,</w:t>
      </w:r>
      <w:r w:rsidR="00225C3D">
        <w:rPr>
          <w:rFonts w:ascii="Calibri" w:hAnsi="Calibri" w:cs="Calibri"/>
        </w:rPr>
        <w:t xml:space="preserve"> a simple number.</w:t>
      </w:r>
      <w:r w:rsidR="009A51AC">
        <w:rPr>
          <w:rFonts w:ascii="Calibri" w:hAnsi="Calibri" w:cs="Calibri"/>
        </w:rPr>
        <w:t xml:space="preserve"> </w:t>
      </w:r>
    </w:p>
    <w:p w14:paraId="57FFB7CE" w14:textId="5136C0BF" w:rsidR="008B2E41" w:rsidRDefault="005C22B9" w:rsidP="00D111AD">
      <w:pPr>
        <w:pStyle w:val="Newparagraph"/>
        <w:spacing w:after="240" w:line="240" w:lineRule="auto"/>
        <w:ind w:firstLine="0"/>
        <w:rPr>
          <w:rFonts w:ascii="Calibri" w:hAnsi="Calibri" w:cs="Calibri"/>
        </w:rPr>
      </w:pPr>
      <w:r>
        <w:rPr>
          <w:rFonts w:ascii="Calibri" w:hAnsi="Calibri" w:cs="Calibri"/>
        </w:rPr>
        <w:t>Several important</w:t>
      </w:r>
      <w:r w:rsidR="008B2E41">
        <w:rPr>
          <w:rFonts w:ascii="Calibri" w:hAnsi="Calibri" w:cs="Calibri"/>
        </w:rPr>
        <w:t xml:space="preserve"> themes emerged</w:t>
      </w:r>
      <w:r w:rsidR="00AE1E0A">
        <w:rPr>
          <w:rFonts w:ascii="Calibri" w:hAnsi="Calibri" w:cs="Calibri"/>
        </w:rPr>
        <w:t xml:space="preserve"> across the cohorts</w:t>
      </w:r>
      <w:r w:rsidR="00A36D98">
        <w:rPr>
          <w:rFonts w:ascii="Calibri" w:hAnsi="Calibri" w:cs="Calibri"/>
        </w:rPr>
        <w:t xml:space="preserve"> when participants offered extended answers</w:t>
      </w:r>
      <w:r w:rsidR="008B2E41">
        <w:rPr>
          <w:rFonts w:ascii="Calibri" w:hAnsi="Calibri" w:cs="Calibri"/>
        </w:rPr>
        <w:t xml:space="preserve">. </w:t>
      </w:r>
      <w:r w:rsidR="0061645D">
        <w:rPr>
          <w:rFonts w:ascii="Calibri" w:hAnsi="Calibri" w:cs="Calibri"/>
        </w:rPr>
        <w:t>These included</w:t>
      </w:r>
      <w:r w:rsidR="008B2E41">
        <w:rPr>
          <w:rFonts w:ascii="Calibri" w:hAnsi="Calibri" w:cs="Calibri"/>
        </w:rPr>
        <w:t xml:space="preserve"> </w:t>
      </w:r>
      <w:r w:rsidR="0061645D">
        <w:rPr>
          <w:rFonts w:ascii="Calibri" w:hAnsi="Calibri" w:cs="Calibri"/>
        </w:rPr>
        <w:t>the</w:t>
      </w:r>
      <w:r w:rsidR="008B2E41">
        <w:rPr>
          <w:rFonts w:ascii="Calibri" w:hAnsi="Calibri" w:cs="Calibri"/>
        </w:rPr>
        <w:t xml:space="preserve"> desire to describe the </w:t>
      </w:r>
      <w:r w:rsidR="00EB2610" w:rsidRPr="00275021">
        <w:rPr>
          <w:rFonts w:ascii="Calibri" w:hAnsi="Calibri" w:cs="Calibri"/>
        </w:rPr>
        <w:t>quality of personal relationships</w:t>
      </w:r>
      <w:r w:rsidR="008B2E41">
        <w:rPr>
          <w:rFonts w:ascii="Calibri" w:hAnsi="Calibri" w:cs="Calibri"/>
        </w:rPr>
        <w:t xml:space="preserve">. </w:t>
      </w:r>
      <w:r w:rsidR="00C9537A">
        <w:rPr>
          <w:rFonts w:ascii="Calibri" w:hAnsi="Calibri" w:cs="Calibri"/>
        </w:rPr>
        <w:t>16</w:t>
      </w:r>
      <w:r w:rsidR="008B2E41">
        <w:rPr>
          <w:rFonts w:ascii="Calibri" w:hAnsi="Calibri" w:cs="Calibri"/>
        </w:rPr>
        <w:t xml:space="preserve">% of respondents </w:t>
      </w:r>
      <w:r w:rsidR="00211A2D">
        <w:rPr>
          <w:rFonts w:ascii="Calibri" w:hAnsi="Calibri" w:cs="Calibri"/>
        </w:rPr>
        <w:t>across</w:t>
      </w:r>
      <w:r w:rsidR="00FA1DA9">
        <w:rPr>
          <w:rFonts w:ascii="Calibri" w:hAnsi="Calibri" w:cs="Calibri"/>
        </w:rPr>
        <w:t xml:space="preserve"> the studies </w:t>
      </w:r>
      <w:r w:rsidR="008B2E41">
        <w:rPr>
          <w:rFonts w:ascii="Calibri" w:hAnsi="Calibri" w:cs="Calibri"/>
        </w:rPr>
        <w:t>offered indications of this kind</w:t>
      </w:r>
      <w:r w:rsidR="00C9537A">
        <w:rPr>
          <w:rFonts w:ascii="Calibri" w:hAnsi="Calibri" w:cs="Calibri"/>
        </w:rPr>
        <w:t>, including both positive</w:t>
      </w:r>
      <w:r w:rsidR="008B2E41">
        <w:rPr>
          <w:rFonts w:ascii="Calibri" w:hAnsi="Calibri" w:cs="Calibri"/>
        </w:rPr>
        <w:t xml:space="preserve"> </w:t>
      </w:r>
      <w:r w:rsidR="00C9537A">
        <w:rPr>
          <w:rFonts w:ascii="Calibri" w:hAnsi="Calibri" w:cs="Calibri"/>
        </w:rPr>
        <w:t>(</w:t>
      </w:r>
      <w:r w:rsidR="008B2E41" w:rsidRPr="00275021">
        <w:rPr>
          <w:rFonts w:ascii="Calibri" w:hAnsi="Calibri" w:cs="Calibri"/>
        </w:rPr>
        <w:t>“good”, “supportive”, “committed”</w:t>
      </w:r>
      <w:r w:rsidR="008B2E41">
        <w:rPr>
          <w:rFonts w:ascii="Calibri" w:hAnsi="Calibri" w:cs="Calibri"/>
        </w:rPr>
        <w:t>)</w:t>
      </w:r>
      <w:r w:rsidR="00C9537A">
        <w:rPr>
          <w:rFonts w:ascii="Calibri" w:hAnsi="Calibri" w:cs="Calibri"/>
        </w:rPr>
        <w:t xml:space="preserve"> and negative (“complicated”, “difficult”) descriptors</w:t>
      </w:r>
      <w:r w:rsidR="008B2E41">
        <w:rPr>
          <w:rFonts w:ascii="Calibri" w:hAnsi="Calibri" w:cs="Calibri"/>
        </w:rPr>
        <w:t xml:space="preserve">. </w:t>
      </w:r>
      <w:r w:rsidR="0061645D">
        <w:rPr>
          <w:rFonts w:ascii="Calibri" w:hAnsi="Calibri" w:cs="Calibri"/>
        </w:rPr>
        <w:t>Another</w:t>
      </w:r>
      <w:r w:rsidR="008B2E41">
        <w:rPr>
          <w:rFonts w:ascii="Calibri" w:hAnsi="Calibri" w:cs="Calibri"/>
        </w:rPr>
        <w:t xml:space="preserve"> was the </w:t>
      </w:r>
      <w:r w:rsidR="0061645D">
        <w:rPr>
          <w:rFonts w:ascii="Calibri" w:hAnsi="Calibri" w:cs="Calibri"/>
        </w:rPr>
        <w:t>inclination</w:t>
      </w:r>
      <w:r w:rsidR="008B2E41">
        <w:rPr>
          <w:rFonts w:ascii="Calibri" w:hAnsi="Calibri" w:cs="Calibri"/>
        </w:rPr>
        <w:t xml:space="preserve"> to illustrate </w:t>
      </w:r>
      <w:r w:rsidR="00C9537A">
        <w:rPr>
          <w:rFonts w:ascii="Calibri" w:hAnsi="Calibri" w:cs="Calibri"/>
        </w:rPr>
        <w:t>practical,</w:t>
      </w:r>
      <w:r w:rsidR="00FF2AB0">
        <w:rPr>
          <w:rFonts w:ascii="Calibri" w:hAnsi="Calibri" w:cs="Calibri"/>
        </w:rPr>
        <w:t xml:space="preserve"> lived realit</w:t>
      </w:r>
      <w:r w:rsidR="008E4A39">
        <w:rPr>
          <w:rFonts w:ascii="Calibri" w:hAnsi="Calibri" w:cs="Calibri"/>
        </w:rPr>
        <w:t>ies</w:t>
      </w:r>
      <w:r w:rsidR="008B2E41">
        <w:rPr>
          <w:rFonts w:ascii="Calibri" w:hAnsi="Calibri" w:cs="Calibri"/>
        </w:rPr>
        <w:t xml:space="preserve"> beyond the basic implications of </w:t>
      </w:r>
      <w:r w:rsidR="00381435">
        <w:rPr>
          <w:rFonts w:ascii="Calibri" w:hAnsi="Calibri" w:cs="Calibri"/>
        </w:rPr>
        <w:t>possessing a</w:t>
      </w:r>
      <w:r w:rsidR="008B2E41">
        <w:rPr>
          <w:rFonts w:ascii="Calibri" w:hAnsi="Calibri" w:cs="Calibri"/>
        </w:rPr>
        <w:t xml:space="preserve"> particular group identity</w:t>
      </w:r>
      <w:r w:rsidR="00FF2AB0">
        <w:rPr>
          <w:rFonts w:ascii="Calibri" w:hAnsi="Calibri" w:cs="Calibri"/>
        </w:rPr>
        <w:t xml:space="preserve">. </w:t>
      </w:r>
      <w:r w:rsidR="008B2E41">
        <w:rPr>
          <w:rFonts w:ascii="Calibri" w:hAnsi="Calibri" w:cs="Calibri"/>
        </w:rPr>
        <w:t xml:space="preserve">Statements such </w:t>
      </w:r>
      <w:r w:rsidR="00211A2D">
        <w:rPr>
          <w:rFonts w:ascii="Calibri" w:hAnsi="Calibri" w:cs="Calibri"/>
        </w:rPr>
        <w:t>as,</w:t>
      </w:r>
      <w:r w:rsidR="00211A2D" w:rsidRPr="00275021">
        <w:rPr>
          <w:rFonts w:ascii="Calibri" w:hAnsi="Calibri" w:cs="Calibri"/>
        </w:rPr>
        <w:t xml:space="preserve"> “</w:t>
      </w:r>
      <w:r w:rsidR="00211A2D">
        <w:rPr>
          <w:rFonts w:ascii="Calibri" w:hAnsi="Calibri" w:cs="Calibri"/>
        </w:rPr>
        <w:t>I</w:t>
      </w:r>
      <w:r w:rsidR="00EA168E" w:rsidRPr="00275021">
        <w:rPr>
          <w:rFonts w:ascii="Calibri" w:hAnsi="Calibri" w:cs="Calibri"/>
        </w:rPr>
        <w:t xml:space="preserve"> am a widow with a supportive family and many friends”</w:t>
      </w:r>
      <w:r w:rsidR="00EA168E">
        <w:rPr>
          <w:rFonts w:ascii="Calibri" w:hAnsi="Calibri" w:cs="Calibri"/>
        </w:rPr>
        <w:t xml:space="preserve"> </w:t>
      </w:r>
      <w:r w:rsidR="008B2E41">
        <w:rPr>
          <w:rFonts w:ascii="Calibri" w:hAnsi="Calibri" w:cs="Calibri"/>
        </w:rPr>
        <w:t xml:space="preserve">and </w:t>
      </w:r>
      <w:r w:rsidR="00C9537A">
        <w:rPr>
          <w:rFonts w:ascii="Calibri" w:hAnsi="Calibri" w:cs="Calibri"/>
        </w:rPr>
        <w:t>“</w:t>
      </w:r>
      <w:r w:rsidR="00C9537A" w:rsidRPr="00C9537A">
        <w:rPr>
          <w:rFonts w:ascii="Calibri" w:hAnsi="Calibri" w:cs="Calibri"/>
        </w:rPr>
        <w:t>My children have long since left home</w:t>
      </w:r>
      <w:r w:rsidR="00C9537A">
        <w:rPr>
          <w:rFonts w:ascii="Calibri" w:hAnsi="Calibri" w:cs="Calibri"/>
        </w:rPr>
        <w:t>…</w:t>
      </w:r>
      <w:r w:rsidR="00C9537A" w:rsidRPr="00C9537A">
        <w:rPr>
          <w:rFonts w:ascii="Calibri" w:hAnsi="Calibri" w:cs="Calibri"/>
        </w:rPr>
        <w:t xml:space="preserve"> My wife and I are currently living and working in different districts</w:t>
      </w:r>
      <w:r w:rsidR="00C9537A">
        <w:rPr>
          <w:rFonts w:ascii="Calibri" w:hAnsi="Calibri" w:cs="Calibri"/>
        </w:rPr>
        <w:t>”</w:t>
      </w:r>
      <w:r w:rsidR="00C9537A" w:rsidRPr="00C9537A">
        <w:rPr>
          <w:rFonts w:ascii="Calibri" w:hAnsi="Calibri" w:cs="Calibri"/>
        </w:rPr>
        <w:t xml:space="preserve"> </w:t>
      </w:r>
      <w:r w:rsidR="00DB2255">
        <w:rPr>
          <w:rFonts w:ascii="Calibri" w:hAnsi="Calibri" w:cs="Calibri"/>
        </w:rPr>
        <w:t xml:space="preserve">illustrate </w:t>
      </w:r>
      <w:r w:rsidR="00B45B6D">
        <w:rPr>
          <w:rFonts w:ascii="Calibri" w:hAnsi="Calibri" w:cs="Calibri"/>
        </w:rPr>
        <w:t xml:space="preserve">the </w:t>
      </w:r>
      <w:r w:rsidR="0061645D">
        <w:rPr>
          <w:rFonts w:ascii="Calibri" w:hAnsi="Calibri" w:cs="Calibri"/>
        </w:rPr>
        <w:t>desire</w:t>
      </w:r>
      <w:r w:rsidR="00B45B6D">
        <w:rPr>
          <w:rFonts w:ascii="Calibri" w:hAnsi="Calibri" w:cs="Calibri"/>
        </w:rPr>
        <w:t xml:space="preserve"> amongst respondents</w:t>
      </w:r>
      <w:r w:rsidR="00381435">
        <w:rPr>
          <w:rFonts w:ascii="Calibri" w:hAnsi="Calibri" w:cs="Calibri"/>
        </w:rPr>
        <w:t xml:space="preserve"> to qualify identity</w:t>
      </w:r>
      <w:r w:rsidR="0061645D">
        <w:rPr>
          <w:rFonts w:ascii="Calibri" w:hAnsi="Calibri" w:cs="Calibri"/>
        </w:rPr>
        <w:t xml:space="preserve"> descriptions </w:t>
      </w:r>
      <w:r w:rsidR="00381435">
        <w:rPr>
          <w:rFonts w:ascii="Calibri" w:hAnsi="Calibri" w:cs="Calibri"/>
        </w:rPr>
        <w:t xml:space="preserve">with </w:t>
      </w:r>
      <w:r w:rsidR="0061645D">
        <w:rPr>
          <w:rFonts w:ascii="Calibri" w:hAnsi="Calibri" w:cs="Calibri"/>
        </w:rPr>
        <w:t xml:space="preserve">information about </w:t>
      </w:r>
      <w:r w:rsidR="008B2E41">
        <w:rPr>
          <w:rFonts w:ascii="Calibri" w:hAnsi="Calibri" w:cs="Calibri"/>
        </w:rPr>
        <w:t xml:space="preserve">practical </w:t>
      </w:r>
      <w:r w:rsidR="00283D8A">
        <w:rPr>
          <w:rFonts w:ascii="Calibri" w:hAnsi="Calibri" w:cs="Calibri"/>
        </w:rPr>
        <w:t>details</w:t>
      </w:r>
      <w:r w:rsidR="008B2E41">
        <w:rPr>
          <w:rFonts w:ascii="Calibri" w:hAnsi="Calibri" w:cs="Calibri"/>
        </w:rPr>
        <w:t xml:space="preserve"> unique to </w:t>
      </w:r>
      <w:r w:rsidR="0061645D">
        <w:rPr>
          <w:rFonts w:ascii="Calibri" w:hAnsi="Calibri" w:cs="Calibri"/>
        </w:rPr>
        <w:t>their</w:t>
      </w:r>
      <w:r w:rsidR="008B2E41">
        <w:rPr>
          <w:rFonts w:ascii="Calibri" w:hAnsi="Calibri" w:cs="Calibri"/>
        </w:rPr>
        <w:t xml:space="preserve"> </w:t>
      </w:r>
      <w:r w:rsidR="008E4A39">
        <w:rPr>
          <w:rFonts w:ascii="Calibri" w:hAnsi="Calibri" w:cs="Calibri"/>
        </w:rPr>
        <w:t>lives</w:t>
      </w:r>
      <w:r w:rsidR="00C9537A">
        <w:rPr>
          <w:rFonts w:ascii="Calibri" w:hAnsi="Calibri" w:cs="Calibri"/>
        </w:rPr>
        <w:t xml:space="preserve">. </w:t>
      </w:r>
      <w:r w:rsidR="0061645D">
        <w:rPr>
          <w:rFonts w:ascii="Calibri" w:hAnsi="Calibri" w:cs="Calibri"/>
        </w:rPr>
        <w:t>Such answers</w:t>
      </w:r>
      <w:r w:rsidR="00C9537A">
        <w:rPr>
          <w:rFonts w:ascii="Calibri" w:hAnsi="Calibri" w:cs="Calibri"/>
        </w:rPr>
        <w:t xml:space="preserve"> repeatedly </w:t>
      </w:r>
      <w:r w:rsidR="008B2E41">
        <w:rPr>
          <w:rFonts w:ascii="Calibri" w:hAnsi="Calibri" w:cs="Calibri"/>
        </w:rPr>
        <w:t xml:space="preserve">emphasise </w:t>
      </w:r>
      <w:r w:rsidR="00DB2255">
        <w:rPr>
          <w:rFonts w:ascii="Calibri" w:hAnsi="Calibri" w:cs="Calibri"/>
        </w:rPr>
        <w:t xml:space="preserve">the </w:t>
      </w:r>
      <w:r w:rsidR="00381435">
        <w:rPr>
          <w:rFonts w:ascii="Calibri" w:hAnsi="Calibri" w:cs="Calibri"/>
        </w:rPr>
        <w:t>limitations</w:t>
      </w:r>
      <w:r w:rsidR="00DB2255">
        <w:rPr>
          <w:rFonts w:ascii="Calibri" w:hAnsi="Calibri" w:cs="Calibri"/>
        </w:rPr>
        <w:t xml:space="preserve"> of </w:t>
      </w:r>
      <w:r w:rsidR="00C9537A">
        <w:rPr>
          <w:rFonts w:ascii="Calibri" w:hAnsi="Calibri" w:cs="Calibri"/>
        </w:rPr>
        <w:t xml:space="preserve">group </w:t>
      </w:r>
      <w:r w:rsidR="00DB2255">
        <w:rPr>
          <w:rFonts w:ascii="Calibri" w:hAnsi="Calibri" w:cs="Calibri"/>
        </w:rPr>
        <w:t>categor</w:t>
      </w:r>
      <w:r w:rsidR="00381435">
        <w:rPr>
          <w:rFonts w:ascii="Calibri" w:hAnsi="Calibri" w:cs="Calibri"/>
        </w:rPr>
        <w:t>ies</w:t>
      </w:r>
      <w:r w:rsidR="00DB2255">
        <w:rPr>
          <w:rFonts w:ascii="Calibri" w:hAnsi="Calibri" w:cs="Calibri"/>
        </w:rPr>
        <w:t xml:space="preserve"> </w:t>
      </w:r>
      <w:r w:rsidR="00D111AD">
        <w:rPr>
          <w:rFonts w:ascii="Calibri" w:hAnsi="Calibri" w:cs="Calibri"/>
        </w:rPr>
        <w:t>like “widowed” or “marrie</w:t>
      </w:r>
      <w:r w:rsidR="000C0E40">
        <w:rPr>
          <w:rFonts w:ascii="Calibri" w:hAnsi="Calibri" w:cs="Calibri"/>
        </w:rPr>
        <w:t>d</w:t>
      </w:r>
      <w:r w:rsidR="00D111AD">
        <w:rPr>
          <w:rFonts w:ascii="Calibri" w:hAnsi="Calibri" w:cs="Calibri"/>
        </w:rPr>
        <w:t xml:space="preserve">” </w:t>
      </w:r>
      <w:r w:rsidR="00EA168E">
        <w:rPr>
          <w:rFonts w:ascii="Calibri" w:hAnsi="Calibri" w:cs="Calibri"/>
        </w:rPr>
        <w:t xml:space="preserve">as </w:t>
      </w:r>
      <w:r w:rsidR="00DB2255">
        <w:rPr>
          <w:rFonts w:ascii="Calibri" w:hAnsi="Calibri" w:cs="Calibri"/>
        </w:rPr>
        <w:t>identity</w:t>
      </w:r>
      <w:r w:rsidR="00EA168E">
        <w:rPr>
          <w:rFonts w:ascii="Calibri" w:hAnsi="Calibri" w:cs="Calibri"/>
        </w:rPr>
        <w:t xml:space="preserve"> descriptor</w:t>
      </w:r>
      <w:r w:rsidR="00381435">
        <w:rPr>
          <w:rFonts w:ascii="Calibri" w:hAnsi="Calibri" w:cs="Calibri"/>
        </w:rPr>
        <w:t>s</w:t>
      </w:r>
      <w:r w:rsidR="00875BFC">
        <w:rPr>
          <w:rFonts w:ascii="Calibri" w:hAnsi="Calibri" w:cs="Calibri"/>
        </w:rPr>
        <w:t xml:space="preserve"> when such different lived experiences can be labelled in the same way</w:t>
      </w:r>
      <w:r w:rsidR="00EA168E">
        <w:rPr>
          <w:rFonts w:ascii="Calibri" w:hAnsi="Calibri" w:cs="Calibri"/>
        </w:rPr>
        <w:t xml:space="preserve">. </w:t>
      </w:r>
      <w:r w:rsidR="00D111AD">
        <w:rPr>
          <w:rFonts w:ascii="Calibri" w:hAnsi="Calibri" w:cs="Calibri"/>
        </w:rPr>
        <w:t>Similarly, we</w:t>
      </w:r>
      <w:r w:rsidR="0061645D" w:rsidRPr="004D08D7">
        <w:rPr>
          <w:rFonts w:ascii="Calibri" w:hAnsi="Calibri" w:cs="Calibri"/>
        </w:rPr>
        <w:t xml:space="preserve"> might contrast the response “living alone” with “single parent/adopted son”</w:t>
      </w:r>
      <w:r w:rsidR="0061645D">
        <w:rPr>
          <w:rFonts w:ascii="Calibri" w:hAnsi="Calibri" w:cs="Calibri"/>
        </w:rPr>
        <w:t>.</w:t>
      </w:r>
      <w:r w:rsidR="0061645D" w:rsidRPr="004D08D7">
        <w:rPr>
          <w:rFonts w:ascii="Calibri" w:hAnsi="Calibri" w:cs="Calibri"/>
        </w:rPr>
        <w:t xml:space="preserve"> </w:t>
      </w:r>
      <w:r w:rsidR="0061645D">
        <w:rPr>
          <w:rFonts w:ascii="Calibri" w:hAnsi="Calibri" w:cs="Calibri"/>
        </w:rPr>
        <w:t>B</w:t>
      </w:r>
      <w:r w:rsidR="0061645D" w:rsidRPr="004D08D7">
        <w:rPr>
          <w:rFonts w:ascii="Calibri" w:hAnsi="Calibri" w:cs="Calibri"/>
        </w:rPr>
        <w:t>oth</w:t>
      </w:r>
      <w:r w:rsidR="0061645D">
        <w:rPr>
          <w:rFonts w:ascii="Calibri" w:hAnsi="Calibri" w:cs="Calibri"/>
        </w:rPr>
        <w:t xml:space="preserve"> individuals would be included in the category “single” in a standard DM form, but</w:t>
      </w:r>
      <w:r w:rsidR="00D111AD">
        <w:rPr>
          <w:rFonts w:ascii="Calibri" w:hAnsi="Calibri" w:cs="Calibri"/>
        </w:rPr>
        <w:t xml:space="preserve"> in practice the</w:t>
      </w:r>
      <w:r w:rsidR="0061645D">
        <w:rPr>
          <w:rFonts w:ascii="Calibri" w:hAnsi="Calibri" w:cs="Calibri"/>
        </w:rPr>
        <w:t xml:space="preserve"> </w:t>
      </w:r>
      <w:r w:rsidR="00875BFC">
        <w:rPr>
          <w:rFonts w:ascii="Calibri" w:hAnsi="Calibri" w:cs="Calibri"/>
        </w:rPr>
        <w:t>practical</w:t>
      </w:r>
      <w:r w:rsidR="0061645D">
        <w:rPr>
          <w:rFonts w:ascii="Calibri" w:hAnsi="Calibri" w:cs="Calibri"/>
        </w:rPr>
        <w:t xml:space="preserve"> realit</w:t>
      </w:r>
      <w:r w:rsidR="00D111AD">
        <w:rPr>
          <w:rFonts w:ascii="Calibri" w:hAnsi="Calibri" w:cs="Calibri"/>
        </w:rPr>
        <w:t>ies</w:t>
      </w:r>
      <w:r w:rsidR="0061645D">
        <w:rPr>
          <w:rFonts w:ascii="Calibri" w:hAnsi="Calibri" w:cs="Calibri"/>
        </w:rPr>
        <w:t xml:space="preserve"> of inhabiting that group identity </w:t>
      </w:r>
      <w:r w:rsidR="00D111AD">
        <w:rPr>
          <w:rFonts w:ascii="Calibri" w:hAnsi="Calibri" w:cs="Calibri"/>
        </w:rPr>
        <w:t>are</w:t>
      </w:r>
      <w:r w:rsidR="0061645D">
        <w:rPr>
          <w:rFonts w:ascii="Calibri" w:hAnsi="Calibri" w:cs="Calibri"/>
        </w:rPr>
        <w:t xml:space="preserve"> markedly different. </w:t>
      </w:r>
    </w:p>
    <w:p w14:paraId="1C0804DC" w14:textId="672983FB" w:rsidR="005C2CE3" w:rsidRPr="00275021" w:rsidRDefault="00DB2255" w:rsidP="00946B57">
      <w:pPr>
        <w:spacing w:after="240"/>
        <w:rPr>
          <w:rFonts w:ascii="Calibri" w:hAnsi="Calibri" w:cs="Calibri"/>
        </w:rPr>
      </w:pPr>
      <w:r>
        <w:rPr>
          <w:rFonts w:ascii="Calibri" w:hAnsi="Calibri" w:cs="Calibri"/>
        </w:rPr>
        <w:t>T</w:t>
      </w:r>
      <w:r w:rsidR="005C2CE3" w:rsidRPr="00275021">
        <w:rPr>
          <w:rFonts w:ascii="Calibri" w:hAnsi="Calibri" w:cs="Calibri"/>
        </w:rPr>
        <w:t>he number of participants who described experiences of living with a disability (26%</w:t>
      </w:r>
      <w:r w:rsidR="00875BFC">
        <w:rPr>
          <w:rFonts w:ascii="Calibri" w:hAnsi="Calibri" w:cs="Calibri"/>
        </w:rPr>
        <w:t xml:space="preserve"> across the two cohorts</w:t>
      </w:r>
      <w:r w:rsidR="005C2CE3" w:rsidRPr="00275021">
        <w:rPr>
          <w:rFonts w:ascii="Calibri" w:hAnsi="Calibri" w:cs="Calibri"/>
        </w:rPr>
        <w:t xml:space="preserve">) surpassed </w:t>
      </w:r>
      <w:r w:rsidR="00B45B6D">
        <w:rPr>
          <w:rFonts w:ascii="Calibri" w:hAnsi="Calibri" w:cs="Calibri"/>
        </w:rPr>
        <w:t xml:space="preserve">significantly </w:t>
      </w:r>
      <w:r w:rsidR="005C2CE3" w:rsidRPr="00275021">
        <w:rPr>
          <w:rFonts w:ascii="Calibri" w:hAnsi="Calibri" w:cs="Calibri"/>
        </w:rPr>
        <w:t xml:space="preserve">the number of people who </w:t>
      </w:r>
      <w:r w:rsidR="009C6E63" w:rsidRPr="008E4A39">
        <w:rPr>
          <w:rFonts w:ascii="Calibri" w:hAnsi="Calibri" w:cs="Calibri"/>
        </w:rPr>
        <w:t>had sought formal recognition of a disability</w:t>
      </w:r>
      <w:r w:rsidR="005C2CE3" w:rsidRPr="008E4A39">
        <w:rPr>
          <w:rFonts w:ascii="Calibri" w:hAnsi="Calibri" w:cs="Calibri"/>
        </w:rPr>
        <w:t xml:space="preserve"> (6%). </w:t>
      </w:r>
      <w:r w:rsidRPr="008E4A39">
        <w:rPr>
          <w:rFonts w:ascii="Calibri" w:hAnsi="Calibri" w:cs="Calibri"/>
        </w:rPr>
        <w:t>C</w:t>
      </w:r>
      <w:r w:rsidR="005C2CE3" w:rsidRPr="008E4A39">
        <w:rPr>
          <w:rFonts w:ascii="Calibri" w:hAnsi="Calibri" w:cs="Calibri"/>
        </w:rPr>
        <w:t xml:space="preserve">onditions outside of the boundaries of </w:t>
      </w:r>
      <w:r w:rsidR="00C74581" w:rsidRPr="008E4A39">
        <w:rPr>
          <w:rFonts w:ascii="Calibri" w:hAnsi="Calibri" w:cs="Calibri"/>
        </w:rPr>
        <w:t>qualification</w:t>
      </w:r>
      <w:r w:rsidR="005C2CE3" w:rsidRPr="008E4A39">
        <w:rPr>
          <w:rFonts w:ascii="Calibri" w:hAnsi="Calibri" w:cs="Calibri"/>
        </w:rPr>
        <w:t xml:space="preserve"> for official recognition</w:t>
      </w:r>
      <w:r w:rsidR="00F72CA7" w:rsidRPr="008E4A39">
        <w:rPr>
          <w:rFonts w:ascii="Calibri" w:hAnsi="Calibri" w:cs="Calibri"/>
        </w:rPr>
        <w:t xml:space="preserve"> in some contexts</w:t>
      </w:r>
      <w:r w:rsidR="005C2CE3" w:rsidRPr="008E4A39">
        <w:rPr>
          <w:rFonts w:ascii="Calibri" w:hAnsi="Calibri" w:cs="Calibri"/>
        </w:rPr>
        <w:t xml:space="preserve"> (“reduced energy levels”, “depression”, “</w:t>
      </w:r>
      <w:r w:rsidR="008E4A39" w:rsidRPr="008E4A39">
        <w:rPr>
          <w:rFonts w:ascii="Calibri" w:hAnsi="Calibri" w:cs="Calibri"/>
          <w:lang w:eastAsia="en-GB"/>
        </w:rPr>
        <w:t>Able-bodied, with some chronic pain</w:t>
      </w:r>
      <w:r w:rsidR="005C2CE3" w:rsidRPr="008E4A39">
        <w:rPr>
          <w:rFonts w:ascii="Calibri" w:hAnsi="Calibri" w:cs="Calibri"/>
        </w:rPr>
        <w:t>”) or</w:t>
      </w:r>
      <w:r w:rsidR="00A36D98" w:rsidRPr="008E4A39">
        <w:rPr>
          <w:rFonts w:ascii="Calibri" w:hAnsi="Calibri" w:cs="Calibri"/>
        </w:rPr>
        <w:t xml:space="preserve"> ones</w:t>
      </w:r>
      <w:r w:rsidR="005C2CE3" w:rsidRPr="008E4A39">
        <w:rPr>
          <w:rFonts w:ascii="Calibri" w:hAnsi="Calibri" w:cs="Calibri"/>
        </w:rPr>
        <w:t xml:space="preserve"> for which </w:t>
      </w:r>
      <w:r w:rsidRPr="008E4A39">
        <w:rPr>
          <w:rFonts w:ascii="Calibri" w:hAnsi="Calibri" w:cs="Calibri"/>
        </w:rPr>
        <w:t>individuals</w:t>
      </w:r>
      <w:r w:rsidR="005C2CE3" w:rsidRPr="008E4A39">
        <w:rPr>
          <w:rFonts w:ascii="Calibri" w:hAnsi="Calibri" w:cs="Calibri"/>
        </w:rPr>
        <w:t xml:space="preserve"> had not sought </w:t>
      </w:r>
      <w:r w:rsidR="00A36D98" w:rsidRPr="008E4A39">
        <w:rPr>
          <w:rFonts w:ascii="Calibri" w:hAnsi="Calibri" w:cs="Calibri"/>
        </w:rPr>
        <w:t>official</w:t>
      </w:r>
      <w:r w:rsidR="005C2CE3" w:rsidRPr="008E4A39">
        <w:rPr>
          <w:rFonts w:ascii="Calibri" w:hAnsi="Calibri" w:cs="Calibri"/>
        </w:rPr>
        <w:t xml:space="preserve"> recognition (“long term back</w:t>
      </w:r>
      <w:r w:rsidR="005C2CE3" w:rsidRPr="00275021">
        <w:rPr>
          <w:rFonts w:ascii="Calibri" w:hAnsi="Calibri" w:cs="Calibri"/>
        </w:rPr>
        <w:t xml:space="preserve"> injury”, “mobility problems”)</w:t>
      </w:r>
      <w:r>
        <w:rPr>
          <w:rFonts w:ascii="Calibri" w:hAnsi="Calibri" w:cs="Calibri"/>
        </w:rPr>
        <w:t xml:space="preserve"> were </w:t>
      </w:r>
      <w:r w:rsidR="00A36D98">
        <w:rPr>
          <w:rFonts w:ascii="Calibri" w:hAnsi="Calibri" w:cs="Calibri"/>
        </w:rPr>
        <w:t>described</w:t>
      </w:r>
      <w:r w:rsidR="005C2CE3" w:rsidRPr="00275021">
        <w:rPr>
          <w:rFonts w:ascii="Calibri" w:hAnsi="Calibri" w:cs="Calibri"/>
        </w:rPr>
        <w:t xml:space="preserve">. The gap between the responses for these </w:t>
      </w:r>
      <w:r w:rsidR="00D111AD">
        <w:rPr>
          <w:rFonts w:ascii="Calibri" w:hAnsi="Calibri" w:cs="Calibri"/>
        </w:rPr>
        <w:t>associated</w:t>
      </w:r>
      <w:r w:rsidR="005C2CE3" w:rsidRPr="00275021">
        <w:rPr>
          <w:rFonts w:ascii="Calibri" w:hAnsi="Calibri" w:cs="Calibri"/>
        </w:rPr>
        <w:t xml:space="preserve"> questions </w:t>
      </w:r>
      <w:r w:rsidR="009C6E63">
        <w:rPr>
          <w:rFonts w:ascii="Calibri" w:hAnsi="Calibri" w:cs="Calibri"/>
        </w:rPr>
        <w:t>demonstrates the problems with categorising individuals into two groups – disabled people and those who are not disabled</w:t>
      </w:r>
      <w:r w:rsidR="00283D8A">
        <w:rPr>
          <w:rFonts w:ascii="Calibri" w:hAnsi="Calibri" w:cs="Calibri"/>
        </w:rPr>
        <w:t>. It also shows</w:t>
      </w:r>
      <w:r w:rsidR="009C6E63">
        <w:rPr>
          <w:rFonts w:ascii="Calibri" w:hAnsi="Calibri" w:cs="Calibri"/>
        </w:rPr>
        <w:t xml:space="preserve"> </w:t>
      </w:r>
      <w:r w:rsidR="005C2CE3" w:rsidRPr="00275021">
        <w:rPr>
          <w:rFonts w:ascii="Calibri" w:hAnsi="Calibri" w:cs="Calibri"/>
        </w:rPr>
        <w:t xml:space="preserve">that </w:t>
      </w:r>
      <w:r w:rsidR="00A36D98">
        <w:rPr>
          <w:rFonts w:ascii="Calibri" w:hAnsi="Calibri" w:cs="Calibri"/>
        </w:rPr>
        <w:t xml:space="preserve">individuals’ disabilities </w:t>
      </w:r>
      <w:r w:rsidR="00D111AD">
        <w:rPr>
          <w:rFonts w:ascii="Calibri" w:hAnsi="Calibri" w:cs="Calibri"/>
        </w:rPr>
        <w:t xml:space="preserve">in practice </w:t>
      </w:r>
      <w:r w:rsidR="00A36D98">
        <w:rPr>
          <w:rFonts w:ascii="Calibri" w:hAnsi="Calibri" w:cs="Calibri"/>
        </w:rPr>
        <w:t xml:space="preserve">do not map neatly onto </w:t>
      </w:r>
      <w:r w:rsidR="009C6E63">
        <w:rPr>
          <w:rFonts w:ascii="Calibri" w:hAnsi="Calibri" w:cs="Calibri"/>
        </w:rPr>
        <w:t>statistics recorded through official</w:t>
      </w:r>
      <w:r w:rsidR="00A36D98">
        <w:rPr>
          <w:rFonts w:ascii="Calibri" w:hAnsi="Calibri" w:cs="Calibri"/>
        </w:rPr>
        <w:t xml:space="preserve"> </w:t>
      </w:r>
      <w:r w:rsidR="009C6E63">
        <w:rPr>
          <w:rFonts w:ascii="Calibri" w:hAnsi="Calibri" w:cs="Calibri"/>
        </w:rPr>
        <w:t>registers or verification schemes</w:t>
      </w:r>
      <w:r w:rsidR="00D111AD">
        <w:rPr>
          <w:rFonts w:ascii="Calibri" w:hAnsi="Calibri" w:cs="Calibri"/>
        </w:rPr>
        <w:t>.</w:t>
      </w:r>
      <w:r w:rsidR="00A36D98">
        <w:rPr>
          <w:rFonts w:ascii="Calibri" w:hAnsi="Calibri" w:cs="Calibri"/>
        </w:rPr>
        <w:t xml:space="preserve"> </w:t>
      </w:r>
      <w:r w:rsidR="00D111AD">
        <w:rPr>
          <w:rFonts w:ascii="Calibri" w:hAnsi="Calibri" w:cs="Calibri"/>
        </w:rPr>
        <w:t>O</w:t>
      </w:r>
      <w:r w:rsidR="005C2CE3" w:rsidRPr="00275021">
        <w:rPr>
          <w:rFonts w:ascii="Calibri" w:hAnsi="Calibri" w:cs="Calibri"/>
        </w:rPr>
        <w:t>rganisations relying on conventional monitoring forms</w:t>
      </w:r>
      <w:r w:rsidR="009C6E63">
        <w:rPr>
          <w:rFonts w:ascii="Calibri" w:hAnsi="Calibri" w:cs="Calibri"/>
        </w:rPr>
        <w:t>, which ordinarily ask simply whether someone has a disability,</w:t>
      </w:r>
      <w:r w:rsidR="005C2CE3" w:rsidRPr="00275021">
        <w:rPr>
          <w:rFonts w:ascii="Calibri" w:hAnsi="Calibri" w:cs="Calibri"/>
        </w:rPr>
        <w:t xml:space="preserve"> </w:t>
      </w:r>
      <w:r w:rsidR="00D111AD">
        <w:rPr>
          <w:rFonts w:ascii="Calibri" w:hAnsi="Calibri" w:cs="Calibri"/>
        </w:rPr>
        <w:t xml:space="preserve">risk </w:t>
      </w:r>
      <w:r w:rsidR="009C6E63">
        <w:rPr>
          <w:rFonts w:ascii="Calibri" w:hAnsi="Calibri" w:cs="Calibri"/>
        </w:rPr>
        <w:t>only partial knowledge about the</w:t>
      </w:r>
      <w:r w:rsidR="005C2CE3" w:rsidRPr="00275021">
        <w:rPr>
          <w:rFonts w:ascii="Calibri" w:hAnsi="Calibri" w:cs="Calibri"/>
        </w:rPr>
        <w:t xml:space="preserve"> </w:t>
      </w:r>
      <w:r w:rsidR="00D111AD">
        <w:rPr>
          <w:rFonts w:ascii="Calibri" w:hAnsi="Calibri" w:cs="Calibri"/>
        </w:rPr>
        <w:t>extent</w:t>
      </w:r>
      <w:r w:rsidR="005C2CE3" w:rsidRPr="00275021">
        <w:rPr>
          <w:rFonts w:ascii="Calibri" w:hAnsi="Calibri" w:cs="Calibri"/>
        </w:rPr>
        <w:t xml:space="preserve"> </w:t>
      </w:r>
      <w:r w:rsidR="009C6E63">
        <w:rPr>
          <w:rFonts w:ascii="Calibri" w:hAnsi="Calibri" w:cs="Calibri"/>
        </w:rPr>
        <w:t>of</w:t>
      </w:r>
      <w:r w:rsidR="005C2CE3" w:rsidRPr="00275021">
        <w:rPr>
          <w:rFonts w:ascii="Calibri" w:hAnsi="Calibri" w:cs="Calibri"/>
        </w:rPr>
        <w:t xml:space="preserve"> </w:t>
      </w:r>
      <w:r w:rsidR="00D111AD">
        <w:rPr>
          <w:rFonts w:ascii="Calibri" w:hAnsi="Calibri" w:cs="Calibri"/>
        </w:rPr>
        <w:t xml:space="preserve">their membership’s </w:t>
      </w:r>
      <w:r w:rsidR="005C2CE3" w:rsidRPr="00275021">
        <w:rPr>
          <w:rFonts w:ascii="Calibri" w:hAnsi="Calibri" w:cs="Calibri"/>
        </w:rPr>
        <w:t>physical and mental diversity</w:t>
      </w:r>
      <w:r w:rsidR="005C2CE3">
        <w:rPr>
          <w:rFonts w:ascii="Calibri" w:hAnsi="Calibri" w:cs="Calibri"/>
        </w:rPr>
        <w:t>.</w:t>
      </w:r>
    </w:p>
    <w:p w14:paraId="582A9F19" w14:textId="0649188D" w:rsidR="00562C35" w:rsidRDefault="005C22B9" w:rsidP="00946B57">
      <w:pPr>
        <w:spacing w:after="240"/>
        <w:rPr>
          <w:rFonts w:ascii="Calibri" w:hAnsi="Calibri" w:cs="Calibri"/>
        </w:rPr>
      </w:pPr>
      <w:r>
        <w:rPr>
          <w:rFonts w:ascii="Calibri" w:hAnsi="Calibri" w:cs="Calibri"/>
        </w:rPr>
        <w:t>I</w:t>
      </w:r>
      <w:r w:rsidR="00513422">
        <w:rPr>
          <w:rFonts w:ascii="Calibri" w:hAnsi="Calibri" w:cs="Calibri"/>
        </w:rPr>
        <w:t xml:space="preserve">dentities </w:t>
      </w:r>
      <w:r w:rsidR="009804E6" w:rsidRPr="00275021">
        <w:rPr>
          <w:rFonts w:ascii="Calibri" w:hAnsi="Calibri" w:cs="Calibri"/>
        </w:rPr>
        <w:t xml:space="preserve">of change </w:t>
      </w:r>
      <w:r w:rsidR="00513422">
        <w:rPr>
          <w:rFonts w:ascii="Calibri" w:hAnsi="Calibri" w:cs="Calibri"/>
        </w:rPr>
        <w:t xml:space="preserve">were </w:t>
      </w:r>
      <w:r w:rsidR="008E4A39">
        <w:rPr>
          <w:rFonts w:ascii="Calibri" w:hAnsi="Calibri" w:cs="Calibri"/>
        </w:rPr>
        <w:t xml:space="preserve">also </w:t>
      </w:r>
      <w:r w:rsidR="00DB2255">
        <w:rPr>
          <w:rFonts w:ascii="Calibri" w:hAnsi="Calibri" w:cs="Calibri"/>
        </w:rPr>
        <w:t>emphasised</w:t>
      </w:r>
      <w:r w:rsidR="00FA1DA9">
        <w:rPr>
          <w:rFonts w:ascii="Calibri" w:hAnsi="Calibri" w:cs="Calibri"/>
        </w:rPr>
        <w:t xml:space="preserve"> </w:t>
      </w:r>
      <w:r w:rsidR="008E4A39">
        <w:rPr>
          <w:rFonts w:ascii="Calibri" w:hAnsi="Calibri" w:cs="Calibri"/>
        </w:rPr>
        <w:t>in</w:t>
      </w:r>
      <w:r w:rsidR="00FA1DA9">
        <w:rPr>
          <w:rFonts w:ascii="Calibri" w:hAnsi="Calibri" w:cs="Calibri"/>
        </w:rPr>
        <w:t xml:space="preserve"> a significant body of answers</w:t>
      </w:r>
      <w:r w:rsidR="00BE1F82">
        <w:rPr>
          <w:rFonts w:ascii="Calibri" w:hAnsi="Calibri" w:cs="Calibri"/>
        </w:rPr>
        <w:t>.</w:t>
      </w:r>
      <w:r w:rsidR="00BE1F82" w:rsidRPr="00BE1F82">
        <w:rPr>
          <w:rFonts w:ascii="Calibri" w:hAnsi="Calibri" w:cs="Calibri"/>
        </w:rPr>
        <w:t xml:space="preserve"> </w:t>
      </w:r>
      <w:r w:rsidR="00BE1F82">
        <w:rPr>
          <w:rFonts w:ascii="Calibri" w:hAnsi="Calibri" w:cs="Calibri"/>
        </w:rPr>
        <w:t>Indeed, transition was described across data relating to relationship status, gender, sexuality, family, religion, age and nationality</w:t>
      </w:r>
      <w:r w:rsidR="00BC743D" w:rsidRPr="00275021">
        <w:rPr>
          <w:rFonts w:ascii="Calibri" w:hAnsi="Calibri" w:cs="Calibri"/>
        </w:rPr>
        <w:t xml:space="preserve">. </w:t>
      </w:r>
      <w:r w:rsidR="005C2CE3">
        <w:rPr>
          <w:rFonts w:ascii="Calibri" w:hAnsi="Calibri" w:cs="Calibri"/>
        </w:rPr>
        <w:t>T</w:t>
      </w:r>
      <w:r w:rsidR="004E0E17">
        <w:rPr>
          <w:rFonts w:ascii="Calibri" w:hAnsi="Calibri" w:cs="Calibri"/>
        </w:rPr>
        <w:t>he</w:t>
      </w:r>
      <w:r w:rsidR="00E55E57" w:rsidRPr="00275021">
        <w:rPr>
          <w:rFonts w:ascii="Calibri" w:hAnsi="Calibri" w:cs="Calibri"/>
        </w:rPr>
        <w:t xml:space="preserve"> </w:t>
      </w:r>
      <w:r w:rsidR="004E0E17">
        <w:rPr>
          <w:rFonts w:ascii="Calibri" w:hAnsi="Calibri" w:cs="Calibri"/>
        </w:rPr>
        <w:t xml:space="preserve">challenge this poses to standard monitoring, where transition </w:t>
      </w:r>
      <w:r w:rsidR="00A36D98">
        <w:rPr>
          <w:rFonts w:ascii="Calibri" w:hAnsi="Calibri" w:cs="Calibri"/>
        </w:rPr>
        <w:t>is not</w:t>
      </w:r>
      <w:r w:rsidR="004E0E17">
        <w:rPr>
          <w:rFonts w:ascii="Calibri" w:hAnsi="Calibri" w:cs="Calibri"/>
        </w:rPr>
        <w:t xml:space="preserve"> </w:t>
      </w:r>
      <w:r w:rsidR="008E4A39">
        <w:rPr>
          <w:rFonts w:ascii="Calibri" w:hAnsi="Calibri" w:cs="Calibri"/>
        </w:rPr>
        <w:t>captured</w:t>
      </w:r>
      <w:r w:rsidR="004E0E17">
        <w:rPr>
          <w:rFonts w:ascii="Calibri" w:hAnsi="Calibri" w:cs="Calibri"/>
        </w:rPr>
        <w:t>,</w:t>
      </w:r>
      <w:r w:rsidR="00E55E57" w:rsidRPr="00275021">
        <w:rPr>
          <w:rFonts w:ascii="Calibri" w:hAnsi="Calibri" w:cs="Calibri"/>
        </w:rPr>
        <w:t xml:space="preserve"> is particularly pronounced.</w:t>
      </w:r>
      <w:r w:rsidR="00613843" w:rsidRPr="00275021">
        <w:rPr>
          <w:rFonts w:ascii="Calibri" w:hAnsi="Calibri" w:cs="Calibri"/>
        </w:rPr>
        <w:t xml:space="preserve"> </w:t>
      </w:r>
      <w:r w:rsidR="0067095E">
        <w:rPr>
          <w:rFonts w:ascii="Calibri" w:hAnsi="Calibri" w:cs="Calibri"/>
        </w:rPr>
        <w:t>W</w:t>
      </w:r>
      <w:r w:rsidR="004500A2" w:rsidRPr="00275021">
        <w:rPr>
          <w:rFonts w:ascii="Calibri" w:hAnsi="Calibri" w:cs="Calibri"/>
        </w:rPr>
        <w:t>e can</w:t>
      </w:r>
      <w:r w:rsidR="0067095E">
        <w:rPr>
          <w:rFonts w:ascii="Calibri" w:hAnsi="Calibri" w:cs="Calibri"/>
        </w:rPr>
        <w:t>, for example,</w:t>
      </w:r>
      <w:r w:rsidR="004500A2" w:rsidRPr="00275021">
        <w:rPr>
          <w:rFonts w:ascii="Calibri" w:hAnsi="Calibri" w:cs="Calibri"/>
        </w:rPr>
        <w:t xml:space="preserve"> </w:t>
      </w:r>
      <w:r w:rsidR="00BE1F82">
        <w:rPr>
          <w:rFonts w:ascii="Calibri" w:hAnsi="Calibri" w:cs="Calibri"/>
        </w:rPr>
        <w:t>see immediate</w:t>
      </w:r>
      <w:r w:rsidR="004500A2" w:rsidRPr="00275021">
        <w:rPr>
          <w:rFonts w:ascii="Calibri" w:hAnsi="Calibri" w:cs="Calibri"/>
        </w:rPr>
        <w:t xml:space="preserve"> difference</w:t>
      </w:r>
      <w:r w:rsidR="00BE1F82">
        <w:rPr>
          <w:rFonts w:ascii="Calibri" w:hAnsi="Calibri" w:cs="Calibri"/>
        </w:rPr>
        <w:t>s</w:t>
      </w:r>
      <w:r w:rsidR="004500A2" w:rsidRPr="00275021">
        <w:rPr>
          <w:rFonts w:ascii="Calibri" w:hAnsi="Calibri" w:cs="Calibri"/>
        </w:rPr>
        <w:t xml:space="preserve"> between the respondent who described thems</w:t>
      </w:r>
      <w:r w:rsidR="006C7E46" w:rsidRPr="00275021">
        <w:rPr>
          <w:rFonts w:ascii="Calibri" w:hAnsi="Calibri" w:cs="Calibri"/>
        </w:rPr>
        <w:t xml:space="preserve">elves as </w:t>
      </w:r>
      <w:r w:rsidR="005C2CE3">
        <w:rPr>
          <w:rFonts w:ascii="Calibri" w:hAnsi="Calibri" w:cs="Calibri"/>
        </w:rPr>
        <w:t>“</w:t>
      </w:r>
      <w:r w:rsidR="006C7E46" w:rsidRPr="00731ADA">
        <w:rPr>
          <w:rFonts w:ascii="Calibri" w:hAnsi="Calibri" w:cs="Calibri"/>
        </w:rPr>
        <w:t>prospective adopter</w:t>
      </w:r>
      <w:r w:rsidR="005C2CE3" w:rsidRPr="00731ADA">
        <w:rPr>
          <w:rFonts w:ascii="Calibri" w:hAnsi="Calibri" w:cs="Calibri"/>
        </w:rPr>
        <w:t>”</w:t>
      </w:r>
      <w:r w:rsidR="004500A2" w:rsidRPr="00731ADA">
        <w:rPr>
          <w:rFonts w:ascii="Calibri" w:hAnsi="Calibri" w:cs="Calibri"/>
        </w:rPr>
        <w:t xml:space="preserve"> and </w:t>
      </w:r>
      <w:r w:rsidR="00731ADA" w:rsidRPr="00731ADA">
        <w:rPr>
          <w:rFonts w:ascii="Calibri" w:hAnsi="Calibri" w:cs="Calibri"/>
        </w:rPr>
        <w:t>another who stated, “No children (due to his medication for Leukaemia)”</w:t>
      </w:r>
      <w:r w:rsidR="004500A2" w:rsidRPr="00731ADA">
        <w:rPr>
          <w:rFonts w:ascii="Calibri" w:hAnsi="Calibri" w:cs="Calibri"/>
        </w:rPr>
        <w:t xml:space="preserve">. </w:t>
      </w:r>
      <w:r w:rsidR="0067095E" w:rsidRPr="00731ADA">
        <w:rPr>
          <w:rFonts w:ascii="Calibri" w:hAnsi="Calibri" w:cs="Calibri"/>
        </w:rPr>
        <w:t xml:space="preserve">In </w:t>
      </w:r>
      <w:r w:rsidR="004500A2" w:rsidRPr="00731ADA">
        <w:rPr>
          <w:rFonts w:ascii="Calibri" w:hAnsi="Calibri" w:cs="Calibri"/>
        </w:rPr>
        <w:t xml:space="preserve">a traditional </w:t>
      </w:r>
      <w:r w:rsidR="00387F5A">
        <w:rPr>
          <w:rFonts w:ascii="Calibri" w:hAnsi="Calibri" w:cs="Calibri"/>
        </w:rPr>
        <w:t>DM</w:t>
      </w:r>
      <w:r w:rsidR="004500A2" w:rsidRPr="00731ADA">
        <w:rPr>
          <w:rFonts w:ascii="Calibri" w:hAnsi="Calibri" w:cs="Calibri"/>
        </w:rPr>
        <w:t xml:space="preserve"> process, </w:t>
      </w:r>
      <w:r w:rsidR="0067095E" w:rsidRPr="00731ADA">
        <w:rPr>
          <w:rFonts w:ascii="Calibri" w:hAnsi="Calibri" w:cs="Calibri"/>
        </w:rPr>
        <w:t xml:space="preserve">both </w:t>
      </w:r>
      <w:r w:rsidR="005C2CE3" w:rsidRPr="00731ADA">
        <w:rPr>
          <w:rFonts w:ascii="Calibri" w:hAnsi="Calibri" w:cs="Calibri"/>
        </w:rPr>
        <w:t xml:space="preserve">would </w:t>
      </w:r>
      <w:r w:rsidR="004500A2" w:rsidRPr="00731ADA">
        <w:rPr>
          <w:rFonts w:ascii="Calibri" w:hAnsi="Calibri" w:cs="Calibri"/>
        </w:rPr>
        <w:t xml:space="preserve">be treated as </w:t>
      </w:r>
      <w:r w:rsidR="0067095E" w:rsidRPr="00731ADA">
        <w:rPr>
          <w:rFonts w:ascii="Calibri" w:hAnsi="Calibri" w:cs="Calibri"/>
        </w:rPr>
        <w:t xml:space="preserve">having </w:t>
      </w:r>
      <w:r w:rsidR="004500A2" w:rsidRPr="00731ADA">
        <w:rPr>
          <w:rFonts w:ascii="Calibri" w:hAnsi="Calibri" w:cs="Calibri"/>
        </w:rPr>
        <w:t>the same identity with</w:t>
      </w:r>
      <w:r w:rsidR="004500A2" w:rsidRPr="00275021">
        <w:rPr>
          <w:rFonts w:ascii="Calibri" w:hAnsi="Calibri" w:cs="Calibri"/>
        </w:rPr>
        <w:t xml:space="preserve"> regard to children, </w:t>
      </w:r>
      <w:r w:rsidR="0067095E">
        <w:rPr>
          <w:rFonts w:ascii="Calibri" w:hAnsi="Calibri" w:cs="Calibri"/>
        </w:rPr>
        <w:t xml:space="preserve">but free-text </w:t>
      </w:r>
      <w:r w:rsidR="00DB2255">
        <w:rPr>
          <w:rFonts w:ascii="Calibri" w:hAnsi="Calibri" w:cs="Calibri"/>
        </w:rPr>
        <w:t xml:space="preserve">DM </w:t>
      </w:r>
      <w:r w:rsidR="0067095E">
        <w:rPr>
          <w:rFonts w:ascii="Calibri" w:hAnsi="Calibri" w:cs="Calibri"/>
        </w:rPr>
        <w:t>allow</w:t>
      </w:r>
      <w:r w:rsidR="00DB2255">
        <w:rPr>
          <w:rFonts w:ascii="Calibri" w:hAnsi="Calibri" w:cs="Calibri"/>
        </w:rPr>
        <w:t>ed</w:t>
      </w:r>
      <w:r w:rsidR="004500A2" w:rsidRPr="00275021">
        <w:rPr>
          <w:rFonts w:ascii="Calibri" w:hAnsi="Calibri" w:cs="Calibri"/>
        </w:rPr>
        <w:t xml:space="preserve"> the </w:t>
      </w:r>
      <w:r w:rsidR="00DE75F0">
        <w:rPr>
          <w:rFonts w:ascii="Calibri" w:hAnsi="Calibri" w:cs="Calibri"/>
        </w:rPr>
        <w:t>transitional</w:t>
      </w:r>
      <w:r w:rsidR="004500A2" w:rsidRPr="00275021">
        <w:rPr>
          <w:rFonts w:ascii="Calibri" w:hAnsi="Calibri" w:cs="Calibri"/>
        </w:rPr>
        <w:t xml:space="preserve"> identity of the former</w:t>
      </w:r>
      <w:r w:rsidR="0067095E">
        <w:rPr>
          <w:rFonts w:ascii="Calibri" w:hAnsi="Calibri" w:cs="Calibri"/>
        </w:rPr>
        <w:t xml:space="preserve"> to be acknowledged and the important distinction</w:t>
      </w:r>
      <w:r w:rsidR="00731ADA">
        <w:rPr>
          <w:rFonts w:ascii="Calibri" w:hAnsi="Calibri" w:cs="Calibri"/>
        </w:rPr>
        <w:t xml:space="preserve">s </w:t>
      </w:r>
      <w:r w:rsidR="008E4A39">
        <w:rPr>
          <w:rFonts w:ascii="Calibri" w:hAnsi="Calibri" w:cs="Calibri"/>
        </w:rPr>
        <w:t>between</w:t>
      </w:r>
      <w:r w:rsidR="00731ADA">
        <w:rPr>
          <w:rFonts w:ascii="Calibri" w:hAnsi="Calibri" w:cs="Calibri"/>
        </w:rPr>
        <w:t xml:space="preserve"> </w:t>
      </w:r>
      <w:r w:rsidR="008E4A39">
        <w:rPr>
          <w:rFonts w:ascii="Calibri" w:hAnsi="Calibri" w:cs="Calibri"/>
        </w:rPr>
        <w:t>the</w:t>
      </w:r>
      <w:r w:rsidR="00731ADA">
        <w:rPr>
          <w:rFonts w:ascii="Calibri" w:hAnsi="Calibri" w:cs="Calibri"/>
        </w:rPr>
        <w:t xml:space="preserve"> </w:t>
      </w:r>
      <w:r w:rsidR="008E4A39">
        <w:rPr>
          <w:rFonts w:ascii="Calibri" w:hAnsi="Calibri" w:cs="Calibri"/>
        </w:rPr>
        <w:t>identities of these participants to be</w:t>
      </w:r>
      <w:r w:rsidR="0067095E">
        <w:rPr>
          <w:rFonts w:ascii="Calibri" w:hAnsi="Calibri" w:cs="Calibri"/>
        </w:rPr>
        <w:t xml:space="preserve"> understood</w:t>
      </w:r>
      <w:r w:rsidR="004500A2" w:rsidRPr="00275021">
        <w:rPr>
          <w:rFonts w:ascii="Calibri" w:hAnsi="Calibri" w:cs="Calibri"/>
        </w:rPr>
        <w:t>.</w:t>
      </w:r>
      <w:r w:rsidRPr="005C22B9">
        <w:rPr>
          <w:rFonts w:ascii="Calibri" w:hAnsi="Calibri" w:cs="Calibri"/>
        </w:rPr>
        <w:t xml:space="preserve"> </w:t>
      </w:r>
      <w:r>
        <w:rPr>
          <w:rFonts w:ascii="Calibri" w:hAnsi="Calibri" w:cs="Calibri"/>
        </w:rPr>
        <w:t xml:space="preserve">23% of respondents </w:t>
      </w:r>
      <w:r w:rsidR="00DA7D5B">
        <w:rPr>
          <w:rFonts w:ascii="Calibri" w:hAnsi="Calibri" w:cs="Calibri"/>
        </w:rPr>
        <w:t xml:space="preserve">across the two groups </w:t>
      </w:r>
      <w:r w:rsidR="00BE1F82">
        <w:rPr>
          <w:rFonts w:ascii="Calibri" w:hAnsi="Calibri" w:cs="Calibri"/>
        </w:rPr>
        <w:t xml:space="preserve">also </w:t>
      </w:r>
      <w:r>
        <w:rPr>
          <w:rFonts w:ascii="Calibri" w:hAnsi="Calibri" w:cs="Calibri"/>
        </w:rPr>
        <w:t xml:space="preserve">described </w:t>
      </w:r>
      <w:r w:rsidR="008E4A39">
        <w:rPr>
          <w:rFonts w:ascii="Calibri" w:hAnsi="Calibri" w:cs="Calibri"/>
        </w:rPr>
        <w:t>details</w:t>
      </w:r>
      <w:r>
        <w:rPr>
          <w:rFonts w:ascii="Calibri" w:hAnsi="Calibri" w:cs="Calibri"/>
        </w:rPr>
        <w:t xml:space="preserve"> of their past identities</w:t>
      </w:r>
      <w:r w:rsidR="003A03BF">
        <w:rPr>
          <w:rFonts w:ascii="Calibri" w:hAnsi="Calibri" w:cs="Calibri"/>
        </w:rPr>
        <w:t xml:space="preserve">: </w:t>
      </w:r>
      <w:r>
        <w:rPr>
          <w:rFonts w:ascii="Calibri" w:hAnsi="Calibri" w:cs="Calibri"/>
        </w:rPr>
        <w:t>where they grew up</w:t>
      </w:r>
      <w:r w:rsidR="008E4A39">
        <w:rPr>
          <w:rFonts w:ascii="Calibri" w:hAnsi="Calibri" w:cs="Calibri"/>
        </w:rPr>
        <w:t>, countries in which they had</w:t>
      </w:r>
      <w:r>
        <w:rPr>
          <w:rFonts w:ascii="Calibri" w:hAnsi="Calibri" w:cs="Calibri"/>
        </w:rPr>
        <w:t xml:space="preserve"> previously </w:t>
      </w:r>
      <w:r w:rsidR="008E4A39">
        <w:rPr>
          <w:rFonts w:ascii="Calibri" w:hAnsi="Calibri" w:cs="Calibri"/>
        </w:rPr>
        <w:t>lived, past</w:t>
      </w:r>
      <w:r>
        <w:rPr>
          <w:rFonts w:ascii="Calibri" w:hAnsi="Calibri" w:cs="Calibri"/>
        </w:rPr>
        <w:t xml:space="preserve"> careers</w:t>
      </w:r>
      <w:r w:rsidR="008E4A39">
        <w:rPr>
          <w:rFonts w:ascii="Calibri" w:hAnsi="Calibri" w:cs="Calibri"/>
        </w:rPr>
        <w:t>, and</w:t>
      </w:r>
      <w:r>
        <w:rPr>
          <w:rFonts w:ascii="Calibri" w:hAnsi="Calibri" w:cs="Calibri"/>
        </w:rPr>
        <w:t xml:space="preserve"> change</w:t>
      </w:r>
      <w:r w:rsidR="008E4A39">
        <w:rPr>
          <w:rFonts w:ascii="Calibri" w:hAnsi="Calibri" w:cs="Calibri"/>
        </w:rPr>
        <w:t>s to their</w:t>
      </w:r>
      <w:r>
        <w:rPr>
          <w:rFonts w:ascii="Calibri" w:hAnsi="Calibri" w:cs="Calibri"/>
        </w:rPr>
        <w:t xml:space="preserve"> religion. The fact these still held significance </w:t>
      </w:r>
      <w:r w:rsidR="008E4A39">
        <w:rPr>
          <w:rFonts w:ascii="Calibri" w:hAnsi="Calibri" w:cs="Calibri"/>
        </w:rPr>
        <w:t xml:space="preserve">for </w:t>
      </w:r>
      <w:r w:rsidR="00B45B6D">
        <w:rPr>
          <w:rFonts w:ascii="Calibri" w:hAnsi="Calibri" w:cs="Calibri"/>
        </w:rPr>
        <w:t xml:space="preserve">such </w:t>
      </w:r>
      <w:r w:rsidR="003A03BF">
        <w:rPr>
          <w:rFonts w:ascii="Calibri" w:hAnsi="Calibri" w:cs="Calibri"/>
        </w:rPr>
        <w:t xml:space="preserve">a large number of </w:t>
      </w:r>
      <w:r w:rsidR="008E4A39">
        <w:rPr>
          <w:rFonts w:ascii="Calibri" w:hAnsi="Calibri" w:cs="Calibri"/>
        </w:rPr>
        <w:t>participants</w:t>
      </w:r>
      <w:r>
        <w:rPr>
          <w:rFonts w:ascii="Calibri" w:hAnsi="Calibri" w:cs="Calibri"/>
        </w:rPr>
        <w:t xml:space="preserve"> illustrates the importance of the past as an aspect of present-day identity for </w:t>
      </w:r>
      <w:r w:rsidR="003A03BF">
        <w:rPr>
          <w:rFonts w:ascii="Calibri" w:hAnsi="Calibri" w:cs="Calibri"/>
        </w:rPr>
        <w:t>many</w:t>
      </w:r>
      <w:r w:rsidR="008E4A39">
        <w:rPr>
          <w:rFonts w:ascii="Calibri" w:hAnsi="Calibri" w:cs="Calibri"/>
        </w:rPr>
        <w:t xml:space="preserve"> </w:t>
      </w:r>
      <w:r>
        <w:rPr>
          <w:rFonts w:ascii="Calibri" w:hAnsi="Calibri" w:cs="Calibri"/>
        </w:rPr>
        <w:t>individuals.</w:t>
      </w:r>
    </w:p>
    <w:p w14:paraId="53DFF07D" w14:textId="2A906625" w:rsidR="0051256B" w:rsidRDefault="009C1FBA" w:rsidP="00D079CD">
      <w:pPr>
        <w:spacing w:after="240"/>
        <w:rPr>
          <w:rFonts w:ascii="Calibri" w:hAnsi="Calibri" w:cs="Calibri"/>
        </w:rPr>
      </w:pPr>
      <w:r>
        <w:rPr>
          <w:rFonts w:ascii="Calibri" w:hAnsi="Calibri" w:cs="Calibri"/>
        </w:rPr>
        <w:t xml:space="preserve">28% of </w:t>
      </w:r>
      <w:r w:rsidR="00DA7D5B">
        <w:rPr>
          <w:rFonts w:ascii="Calibri" w:hAnsi="Calibri" w:cs="Calibri"/>
        </w:rPr>
        <w:t xml:space="preserve">all </w:t>
      </w:r>
      <w:r>
        <w:rPr>
          <w:rFonts w:ascii="Calibri" w:hAnsi="Calibri" w:cs="Calibri"/>
        </w:rPr>
        <w:t xml:space="preserve">respondents </w:t>
      </w:r>
      <w:r w:rsidR="005C22B9">
        <w:rPr>
          <w:rFonts w:ascii="Calibri" w:hAnsi="Calibri" w:cs="Calibri"/>
        </w:rPr>
        <w:t>offered</w:t>
      </w:r>
      <w:r>
        <w:rPr>
          <w:rFonts w:ascii="Calibri" w:hAnsi="Calibri" w:cs="Calibri"/>
        </w:rPr>
        <w:t xml:space="preserve"> </w:t>
      </w:r>
      <w:r w:rsidR="00BE1F82">
        <w:rPr>
          <w:rFonts w:ascii="Calibri" w:hAnsi="Calibri" w:cs="Calibri"/>
        </w:rPr>
        <w:t>personal</w:t>
      </w:r>
      <w:r w:rsidR="008B2E41">
        <w:rPr>
          <w:rFonts w:ascii="Calibri" w:hAnsi="Calibri" w:cs="Calibri"/>
        </w:rPr>
        <w:t xml:space="preserve"> </w:t>
      </w:r>
      <w:r>
        <w:rPr>
          <w:rFonts w:ascii="Calibri" w:hAnsi="Calibri" w:cs="Calibri"/>
        </w:rPr>
        <w:t xml:space="preserve">information </w:t>
      </w:r>
      <w:r w:rsidR="005C22B9">
        <w:rPr>
          <w:rFonts w:ascii="Calibri" w:hAnsi="Calibri" w:cs="Calibri"/>
        </w:rPr>
        <w:t>outside</w:t>
      </w:r>
      <w:r>
        <w:rPr>
          <w:rFonts w:ascii="Calibri" w:hAnsi="Calibri" w:cs="Calibri"/>
        </w:rPr>
        <w:t xml:space="preserve"> of standard diversity streams. </w:t>
      </w:r>
      <w:r w:rsidR="00BE1F82">
        <w:rPr>
          <w:rFonts w:ascii="Calibri" w:hAnsi="Calibri" w:cs="Calibri"/>
        </w:rPr>
        <w:t>Amongst that group, individuals</w:t>
      </w:r>
      <w:r w:rsidR="007E7D19">
        <w:rPr>
          <w:rFonts w:ascii="Calibri" w:hAnsi="Calibri" w:cs="Calibri"/>
        </w:rPr>
        <w:t xml:space="preserve"> chose in particular to describe important non-family relationships (16%), personality traits (11%), educational and working backgrounds (10%), political views (8%), and hobbies (8%). This sat amongst information </w:t>
      </w:r>
      <w:r>
        <w:rPr>
          <w:rFonts w:ascii="Calibri" w:hAnsi="Calibri" w:cs="Calibri"/>
        </w:rPr>
        <w:t xml:space="preserve">on </w:t>
      </w:r>
      <w:r w:rsidR="005C22B9">
        <w:rPr>
          <w:rFonts w:ascii="Calibri" w:hAnsi="Calibri" w:cs="Calibri"/>
        </w:rPr>
        <w:t>special</w:t>
      </w:r>
      <w:r>
        <w:rPr>
          <w:rFonts w:ascii="Calibri" w:hAnsi="Calibri" w:cs="Calibri"/>
        </w:rPr>
        <w:t xml:space="preserve"> </w:t>
      </w:r>
      <w:r w:rsidR="008B2E41">
        <w:rPr>
          <w:rFonts w:ascii="Calibri" w:hAnsi="Calibri" w:cs="Calibri"/>
        </w:rPr>
        <w:t>skills</w:t>
      </w:r>
      <w:r>
        <w:rPr>
          <w:rFonts w:ascii="Calibri" w:hAnsi="Calibri" w:cs="Calibri"/>
        </w:rPr>
        <w:t xml:space="preserve">, the identities of family members, </w:t>
      </w:r>
      <w:r w:rsidR="00BE1F82">
        <w:rPr>
          <w:rFonts w:ascii="Calibri" w:hAnsi="Calibri" w:cs="Calibri"/>
        </w:rPr>
        <w:t>personal</w:t>
      </w:r>
      <w:r w:rsidR="005C22B9">
        <w:rPr>
          <w:rFonts w:ascii="Calibri" w:hAnsi="Calibri" w:cs="Calibri"/>
        </w:rPr>
        <w:t xml:space="preserve"> commitments</w:t>
      </w:r>
      <w:r w:rsidR="00426D63">
        <w:rPr>
          <w:rFonts w:ascii="Calibri" w:hAnsi="Calibri" w:cs="Calibri"/>
        </w:rPr>
        <w:t xml:space="preserve">, </w:t>
      </w:r>
      <w:r w:rsidR="007E7D19">
        <w:rPr>
          <w:rFonts w:ascii="Calibri" w:hAnsi="Calibri" w:cs="Calibri"/>
        </w:rPr>
        <w:t xml:space="preserve">and </w:t>
      </w:r>
      <w:r w:rsidR="00E03406">
        <w:rPr>
          <w:rFonts w:ascii="Calibri" w:hAnsi="Calibri" w:cs="Calibri"/>
        </w:rPr>
        <w:t>physical attributes.</w:t>
      </w:r>
      <w:r w:rsidR="007E7D19">
        <w:rPr>
          <w:rFonts w:ascii="Calibri" w:hAnsi="Calibri" w:cs="Calibri"/>
        </w:rPr>
        <w:t xml:space="preserve"> </w:t>
      </w:r>
      <w:r w:rsidR="005F2388">
        <w:rPr>
          <w:rFonts w:ascii="Calibri" w:hAnsi="Calibri" w:cs="Calibri"/>
        </w:rPr>
        <w:t xml:space="preserve">These markers of </w:t>
      </w:r>
      <w:r w:rsidR="005F2388">
        <w:rPr>
          <w:rFonts w:ascii="Calibri" w:hAnsi="Calibri" w:cs="Calibri"/>
        </w:rPr>
        <w:lastRenderedPageBreak/>
        <w:t xml:space="preserve">identity would not have been gathered in a standard form, but the free-text method allowed </w:t>
      </w:r>
      <w:r w:rsidR="00B45B6D">
        <w:rPr>
          <w:rFonts w:ascii="Calibri" w:hAnsi="Calibri" w:cs="Calibri"/>
        </w:rPr>
        <w:t xml:space="preserve">individuals to express aspects of themselves which they believed to be important for any </w:t>
      </w:r>
      <w:r w:rsidR="00D40573">
        <w:rPr>
          <w:rFonts w:ascii="Calibri" w:hAnsi="Calibri" w:cs="Calibri"/>
        </w:rPr>
        <w:t>analysis</w:t>
      </w:r>
      <w:r w:rsidR="00B45B6D">
        <w:rPr>
          <w:rFonts w:ascii="Calibri" w:hAnsi="Calibri" w:cs="Calibri"/>
        </w:rPr>
        <w:t xml:space="preserve"> of their identity, and in turn allowed</w:t>
      </w:r>
      <w:r w:rsidR="005F2388">
        <w:rPr>
          <w:rFonts w:ascii="Calibri" w:hAnsi="Calibri" w:cs="Calibri"/>
        </w:rPr>
        <w:t xml:space="preserve"> a richness of data </w:t>
      </w:r>
      <w:r w:rsidR="00B45B6D">
        <w:rPr>
          <w:rFonts w:ascii="Calibri" w:hAnsi="Calibri" w:cs="Calibri"/>
        </w:rPr>
        <w:t xml:space="preserve">to be fed </w:t>
      </w:r>
      <w:r>
        <w:rPr>
          <w:rFonts w:ascii="Calibri" w:hAnsi="Calibri" w:cs="Calibri"/>
        </w:rPr>
        <w:t>into the organisational diversity reports</w:t>
      </w:r>
      <w:r w:rsidR="005F2388">
        <w:rPr>
          <w:rFonts w:ascii="Calibri" w:hAnsi="Calibri" w:cs="Calibri"/>
        </w:rPr>
        <w:t xml:space="preserve">. </w:t>
      </w:r>
    </w:p>
    <w:p w14:paraId="172F582E" w14:textId="77777777" w:rsidR="00F84240" w:rsidRDefault="00F84240" w:rsidP="00946B57">
      <w:pPr>
        <w:spacing w:after="240"/>
        <w:rPr>
          <w:rFonts w:ascii="Calibri" w:hAnsi="Calibri" w:cs="Calibri"/>
          <w:i/>
        </w:rPr>
      </w:pPr>
    </w:p>
    <w:p w14:paraId="4A89B708" w14:textId="038DCBB0" w:rsidR="00562C35" w:rsidRPr="004D6852" w:rsidRDefault="004D6852" w:rsidP="00946B57">
      <w:pPr>
        <w:spacing w:after="240"/>
        <w:rPr>
          <w:rFonts w:ascii="Calibri" w:hAnsi="Calibri" w:cs="Calibri"/>
          <w:i/>
        </w:rPr>
      </w:pPr>
      <w:r w:rsidRPr="007260D4">
        <w:rPr>
          <w:rFonts w:ascii="Calibri" w:hAnsi="Calibri" w:cs="Calibri"/>
          <w:i/>
        </w:rPr>
        <w:t xml:space="preserve">Utility </w:t>
      </w:r>
    </w:p>
    <w:p w14:paraId="2DCAA998" w14:textId="51A36A41" w:rsidR="001942D2" w:rsidRDefault="00B342F2" w:rsidP="00946B57">
      <w:pPr>
        <w:spacing w:after="240"/>
        <w:rPr>
          <w:rFonts w:ascii="Calibri" w:hAnsi="Calibri" w:cs="Calibri"/>
        </w:rPr>
      </w:pPr>
      <w:r>
        <w:rPr>
          <w:rFonts w:ascii="Calibri" w:hAnsi="Calibri" w:cs="Calibri"/>
        </w:rPr>
        <w:t>In order to establish the</w:t>
      </w:r>
      <w:r w:rsidR="001942D2">
        <w:rPr>
          <w:rFonts w:ascii="Calibri" w:hAnsi="Calibri" w:cs="Calibri"/>
        </w:rPr>
        <w:t xml:space="preserve"> value of the data sets produced by free-text DM</w:t>
      </w:r>
      <w:r>
        <w:rPr>
          <w:rFonts w:ascii="Calibri" w:hAnsi="Calibri" w:cs="Calibri"/>
        </w:rPr>
        <w:t xml:space="preserve">, their suitability for producing reports and analysis of practical use to organisations must also be considered. </w:t>
      </w:r>
      <w:r w:rsidR="00954F83">
        <w:rPr>
          <w:rFonts w:ascii="Calibri" w:hAnsi="Calibri" w:cs="Calibri"/>
        </w:rPr>
        <w:t xml:space="preserve">Extracts and information from the individual diversity reports produced for each organisation have been </w:t>
      </w:r>
      <w:r w:rsidR="00954F83" w:rsidRPr="00C1275F">
        <w:rPr>
          <w:rFonts w:ascii="Calibri" w:hAnsi="Calibri" w:cs="Calibri"/>
          <w:color w:val="000000" w:themeColor="text1"/>
        </w:rPr>
        <w:t xml:space="preserve">published (see </w:t>
      </w:r>
      <w:r w:rsidR="00C1275F" w:rsidRPr="00C1275F">
        <w:rPr>
          <w:rFonts w:ascii="Calibri" w:hAnsi="Calibri" w:cs="Calibri"/>
          <w:color w:val="000000" w:themeColor="text1"/>
        </w:rPr>
        <w:t>Authors</w:t>
      </w:r>
      <w:r w:rsidR="00954F83" w:rsidRPr="00C1275F">
        <w:rPr>
          <w:rFonts w:ascii="Calibri" w:hAnsi="Calibri" w:cs="Calibri"/>
          <w:color w:val="000000" w:themeColor="text1"/>
        </w:rPr>
        <w:t xml:space="preserve">, 2016; </w:t>
      </w:r>
      <w:r w:rsidR="00C1275F" w:rsidRPr="00C1275F">
        <w:rPr>
          <w:rFonts w:ascii="Calibri" w:hAnsi="Calibri" w:cs="Calibri"/>
          <w:color w:val="000000" w:themeColor="text1"/>
        </w:rPr>
        <w:t>Authors</w:t>
      </w:r>
      <w:r w:rsidR="00954F83" w:rsidRPr="00C1275F">
        <w:rPr>
          <w:rFonts w:ascii="Calibri" w:hAnsi="Calibri" w:cs="Calibri"/>
          <w:color w:val="000000" w:themeColor="text1"/>
        </w:rPr>
        <w:t xml:space="preserve">, 2018), </w:t>
      </w:r>
      <w:r w:rsidR="00D94D63" w:rsidRPr="00C1275F">
        <w:rPr>
          <w:rFonts w:ascii="Calibri" w:hAnsi="Calibri" w:cs="Calibri"/>
          <w:color w:val="000000" w:themeColor="text1"/>
        </w:rPr>
        <w:t xml:space="preserve">and these </w:t>
      </w:r>
      <w:r w:rsidR="00954F83">
        <w:rPr>
          <w:rFonts w:ascii="Calibri" w:hAnsi="Calibri" w:cs="Calibri"/>
        </w:rPr>
        <w:t>establish in basic terms the capacity for free-text DM to produce diversity reports for practical use in organisations. However, for the purposes of this study w</w:t>
      </w:r>
      <w:r>
        <w:rPr>
          <w:rFonts w:ascii="Calibri" w:hAnsi="Calibri" w:cs="Calibri"/>
        </w:rPr>
        <w:t>e must ask whether a free-text survey can lead to</w:t>
      </w:r>
      <w:r w:rsidR="001942D2">
        <w:rPr>
          <w:rFonts w:ascii="Calibri" w:hAnsi="Calibri" w:cs="Calibri"/>
        </w:rPr>
        <w:t xml:space="preserve"> </w:t>
      </w:r>
      <w:r>
        <w:rPr>
          <w:rFonts w:ascii="Calibri" w:hAnsi="Calibri" w:cs="Calibri"/>
        </w:rPr>
        <w:t>diversity</w:t>
      </w:r>
      <w:r w:rsidR="001942D2">
        <w:rPr>
          <w:rFonts w:ascii="Calibri" w:hAnsi="Calibri" w:cs="Calibri"/>
        </w:rPr>
        <w:t xml:space="preserve"> </w:t>
      </w:r>
      <w:r>
        <w:rPr>
          <w:rFonts w:ascii="Calibri" w:hAnsi="Calibri" w:cs="Calibri"/>
        </w:rPr>
        <w:t>reporting</w:t>
      </w:r>
      <w:r w:rsidR="001942D2">
        <w:rPr>
          <w:rFonts w:ascii="Calibri" w:hAnsi="Calibri" w:cs="Calibri"/>
        </w:rPr>
        <w:t xml:space="preserve"> which </w:t>
      </w:r>
      <w:r w:rsidR="004B3F7A">
        <w:rPr>
          <w:rFonts w:ascii="Calibri" w:hAnsi="Calibri" w:cs="Calibri"/>
        </w:rPr>
        <w:t xml:space="preserve">achieves more than a standard method could offer. </w:t>
      </w:r>
      <w:r w:rsidR="001942D2">
        <w:rPr>
          <w:rFonts w:ascii="Calibri" w:hAnsi="Calibri" w:cs="Calibri"/>
        </w:rPr>
        <w:t xml:space="preserve">It is important to </w:t>
      </w:r>
      <w:r>
        <w:rPr>
          <w:rFonts w:ascii="Calibri" w:hAnsi="Calibri" w:cs="Calibri"/>
        </w:rPr>
        <w:t>illustrate</w:t>
      </w:r>
      <w:r w:rsidR="001942D2">
        <w:rPr>
          <w:rFonts w:ascii="Calibri" w:hAnsi="Calibri" w:cs="Calibri"/>
        </w:rPr>
        <w:t xml:space="preserve"> </w:t>
      </w:r>
      <w:r>
        <w:rPr>
          <w:rFonts w:ascii="Calibri" w:hAnsi="Calibri" w:cs="Calibri"/>
        </w:rPr>
        <w:t xml:space="preserve">examples of </w:t>
      </w:r>
      <w:r w:rsidR="001942D2">
        <w:rPr>
          <w:rFonts w:ascii="Calibri" w:hAnsi="Calibri" w:cs="Calibri"/>
        </w:rPr>
        <w:t xml:space="preserve">how </w:t>
      </w:r>
      <w:r>
        <w:rPr>
          <w:rFonts w:ascii="Calibri" w:hAnsi="Calibri" w:cs="Calibri"/>
        </w:rPr>
        <w:t>the diversity</w:t>
      </w:r>
      <w:r w:rsidR="001942D2">
        <w:rPr>
          <w:rFonts w:ascii="Calibri" w:hAnsi="Calibri" w:cs="Calibri"/>
        </w:rPr>
        <w:t xml:space="preserve"> reports </w:t>
      </w:r>
      <w:r>
        <w:rPr>
          <w:rFonts w:ascii="Calibri" w:hAnsi="Calibri" w:cs="Calibri"/>
        </w:rPr>
        <w:t xml:space="preserve">produced for the NCM and MDO </w:t>
      </w:r>
      <w:r w:rsidR="001942D2">
        <w:rPr>
          <w:rFonts w:ascii="Calibri" w:hAnsi="Calibri" w:cs="Calibri"/>
        </w:rPr>
        <w:t>have so far contributed to each organisation’s diversity agenda</w:t>
      </w:r>
      <w:r>
        <w:rPr>
          <w:rFonts w:ascii="Calibri" w:hAnsi="Calibri" w:cs="Calibri"/>
        </w:rPr>
        <w:t xml:space="preserve"> in way</w:t>
      </w:r>
      <w:r w:rsidR="004B3F7A">
        <w:rPr>
          <w:rFonts w:ascii="Calibri" w:hAnsi="Calibri" w:cs="Calibri"/>
        </w:rPr>
        <w:t>s which would not have been possible</w:t>
      </w:r>
      <w:r w:rsidR="001942D2">
        <w:rPr>
          <w:rFonts w:ascii="Calibri" w:hAnsi="Calibri" w:cs="Calibri"/>
        </w:rPr>
        <w:t xml:space="preserve"> </w:t>
      </w:r>
      <w:r w:rsidR="00D94D63">
        <w:rPr>
          <w:rFonts w:ascii="Calibri" w:hAnsi="Calibri" w:cs="Calibri"/>
        </w:rPr>
        <w:t>had the data been gathered using</w:t>
      </w:r>
      <w:r w:rsidR="004B3F7A">
        <w:rPr>
          <w:rFonts w:ascii="Calibri" w:hAnsi="Calibri" w:cs="Calibri"/>
        </w:rPr>
        <w:t xml:space="preserve"> a standard tick-box exercise. </w:t>
      </w:r>
    </w:p>
    <w:p w14:paraId="484996D6" w14:textId="1DAE319B" w:rsidR="00941143" w:rsidRDefault="00490D48" w:rsidP="00946B57">
      <w:pPr>
        <w:spacing w:after="240"/>
        <w:rPr>
          <w:rFonts w:ascii="Calibri" w:hAnsi="Calibri" w:cs="Calibri"/>
        </w:rPr>
      </w:pPr>
      <w:r>
        <w:rPr>
          <w:rFonts w:ascii="Calibri" w:hAnsi="Calibri" w:cs="Calibri"/>
        </w:rPr>
        <w:t>Since its report was produced, the</w:t>
      </w:r>
      <w:r w:rsidR="00C37B37">
        <w:rPr>
          <w:rFonts w:ascii="Calibri" w:hAnsi="Calibri" w:cs="Calibri"/>
        </w:rPr>
        <w:t xml:space="preserve"> </w:t>
      </w:r>
      <w:r w:rsidR="00B8590A">
        <w:rPr>
          <w:rFonts w:ascii="Calibri" w:hAnsi="Calibri" w:cs="Calibri"/>
        </w:rPr>
        <w:t>NCM</w:t>
      </w:r>
      <w:r w:rsidR="00DC5B08" w:rsidRPr="00275021">
        <w:rPr>
          <w:rFonts w:ascii="Calibri" w:hAnsi="Calibri" w:cs="Calibri"/>
        </w:rPr>
        <w:t xml:space="preserve"> </w:t>
      </w:r>
      <w:r>
        <w:rPr>
          <w:rFonts w:ascii="Calibri" w:hAnsi="Calibri" w:cs="Calibri"/>
        </w:rPr>
        <w:t xml:space="preserve">has sought to </w:t>
      </w:r>
      <w:r w:rsidR="00824D0E">
        <w:rPr>
          <w:rFonts w:ascii="Calibri" w:hAnsi="Calibri" w:cs="Calibri"/>
        </w:rPr>
        <w:t xml:space="preserve">embed </w:t>
      </w:r>
      <w:r>
        <w:rPr>
          <w:rFonts w:ascii="Calibri" w:hAnsi="Calibri" w:cs="Calibri"/>
        </w:rPr>
        <w:t xml:space="preserve">new </w:t>
      </w:r>
      <w:r w:rsidR="00E1577B">
        <w:rPr>
          <w:rFonts w:ascii="Calibri" w:hAnsi="Calibri" w:cs="Calibri"/>
        </w:rPr>
        <w:t>approach</w:t>
      </w:r>
      <w:r>
        <w:rPr>
          <w:rFonts w:ascii="Calibri" w:hAnsi="Calibri" w:cs="Calibri"/>
        </w:rPr>
        <w:t>es</w:t>
      </w:r>
      <w:r w:rsidR="00E1577B">
        <w:rPr>
          <w:rFonts w:ascii="Calibri" w:hAnsi="Calibri" w:cs="Calibri"/>
        </w:rPr>
        <w:t xml:space="preserve"> to diversity</w:t>
      </w:r>
      <w:r w:rsidR="00580342" w:rsidRPr="00275021">
        <w:rPr>
          <w:rFonts w:ascii="Calibri" w:hAnsi="Calibri" w:cs="Calibri"/>
        </w:rPr>
        <w:t xml:space="preserve"> </w:t>
      </w:r>
      <w:r>
        <w:rPr>
          <w:rFonts w:ascii="Calibri" w:hAnsi="Calibri" w:cs="Calibri"/>
        </w:rPr>
        <w:t>in policy and practice at a national level</w:t>
      </w:r>
      <w:r w:rsidR="00AB3BEC">
        <w:rPr>
          <w:rFonts w:ascii="Calibri" w:hAnsi="Calibri" w:cs="Calibri"/>
        </w:rPr>
        <w:t xml:space="preserve"> using </w:t>
      </w:r>
      <w:r w:rsidR="00580342" w:rsidRPr="00275021">
        <w:rPr>
          <w:rFonts w:ascii="Calibri" w:hAnsi="Calibri" w:cs="Calibri"/>
        </w:rPr>
        <w:t>data gathered in the free-text forms.</w:t>
      </w:r>
      <w:r w:rsidR="00824D0E">
        <w:rPr>
          <w:rFonts w:ascii="Calibri" w:hAnsi="Calibri" w:cs="Calibri"/>
        </w:rPr>
        <w:t xml:space="preserve"> </w:t>
      </w:r>
      <w:r w:rsidR="00B84110">
        <w:rPr>
          <w:rFonts w:ascii="Calibri" w:hAnsi="Calibri" w:cs="Calibri"/>
        </w:rPr>
        <w:t>I</w:t>
      </w:r>
      <w:r w:rsidR="00954F83">
        <w:rPr>
          <w:rFonts w:ascii="Calibri" w:hAnsi="Calibri" w:cs="Calibri"/>
        </w:rPr>
        <w:t>n 2016 it</w:t>
      </w:r>
      <w:r w:rsidR="00B84110" w:rsidRPr="00275021">
        <w:rPr>
          <w:rFonts w:ascii="Calibri" w:hAnsi="Calibri" w:cs="Calibri"/>
        </w:rPr>
        <w:t xml:space="preserve"> </w:t>
      </w:r>
      <w:r w:rsidR="00AA357B">
        <w:rPr>
          <w:rFonts w:ascii="Calibri" w:hAnsi="Calibri" w:cs="Calibri"/>
        </w:rPr>
        <w:t>established a new working group to</w:t>
      </w:r>
      <w:r w:rsidR="00B84110" w:rsidRPr="00275021">
        <w:rPr>
          <w:rFonts w:ascii="Calibri" w:hAnsi="Calibri" w:cs="Calibri"/>
        </w:rPr>
        <w:t xml:space="preserve"> </w:t>
      </w:r>
      <w:r w:rsidR="00AA357B">
        <w:rPr>
          <w:rFonts w:ascii="Calibri" w:hAnsi="Calibri" w:cs="Calibri"/>
        </w:rPr>
        <w:t xml:space="preserve">examine the findings as a starting point for </w:t>
      </w:r>
      <w:r w:rsidR="00B84110" w:rsidRPr="00275021">
        <w:rPr>
          <w:rFonts w:ascii="Calibri" w:hAnsi="Calibri" w:cs="Calibri"/>
        </w:rPr>
        <w:t>develop</w:t>
      </w:r>
      <w:r w:rsidR="00AA357B">
        <w:rPr>
          <w:rFonts w:ascii="Calibri" w:hAnsi="Calibri" w:cs="Calibri"/>
        </w:rPr>
        <w:t>ing</w:t>
      </w:r>
      <w:r w:rsidR="00B84110" w:rsidRPr="00275021">
        <w:rPr>
          <w:rFonts w:ascii="Calibri" w:hAnsi="Calibri" w:cs="Calibri"/>
        </w:rPr>
        <w:t xml:space="preserve"> a national</w:t>
      </w:r>
      <w:r w:rsidR="00AA357B">
        <w:rPr>
          <w:rFonts w:ascii="Calibri" w:hAnsi="Calibri" w:cs="Calibri"/>
        </w:rPr>
        <w:t xml:space="preserve"> EDI</w:t>
      </w:r>
      <w:r w:rsidR="00B84110" w:rsidRPr="00275021">
        <w:rPr>
          <w:rFonts w:ascii="Calibri" w:hAnsi="Calibri" w:cs="Calibri"/>
        </w:rPr>
        <w:t xml:space="preserve"> policy</w:t>
      </w:r>
      <w:r w:rsidR="00AA357B">
        <w:rPr>
          <w:rFonts w:ascii="Calibri" w:hAnsi="Calibri" w:cs="Calibri"/>
        </w:rPr>
        <w:t xml:space="preserve"> and</w:t>
      </w:r>
      <w:r w:rsidR="00B84110">
        <w:rPr>
          <w:rFonts w:ascii="Calibri" w:hAnsi="Calibri" w:cs="Calibri"/>
        </w:rPr>
        <w:t xml:space="preserve"> considering how the NCM could introduce practical measures in its recruitment and training to make the profession more accessible and to attract a </w:t>
      </w:r>
      <w:r w:rsidR="00B84110" w:rsidRPr="00275021">
        <w:rPr>
          <w:rFonts w:ascii="Calibri" w:hAnsi="Calibri" w:cs="Calibri"/>
        </w:rPr>
        <w:t xml:space="preserve">more diverse </w:t>
      </w:r>
      <w:r w:rsidR="00B84110">
        <w:rPr>
          <w:rFonts w:ascii="Calibri" w:hAnsi="Calibri" w:cs="Calibri"/>
        </w:rPr>
        <w:t>membership</w:t>
      </w:r>
      <w:r w:rsidR="00B84110" w:rsidRPr="00275021">
        <w:rPr>
          <w:rFonts w:ascii="Calibri" w:hAnsi="Calibri" w:cs="Calibri"/>
        </w:rPr>
        <w:t>.</w:t>
      </w:r>
      <w:r w:rsidR="00B84110">
        <w:rPr>
          <w:rFonts w:ascii="Calibri" w:hAnsi="Calibri" w:cs="Calibri"/>
        </w:rPr>
        <w:t xml:space="preserve"> </w:t>
      </w:r>
    </w:p>
    <w:p w14:paraId="59352E74" w14:textId="552BA5A4" w:rsidR="005B5F45" w:rsidRPr="00B84110" w:rsidRDefault="00B84110" w:rsidP="00946B57">
      <w:pPr>
        <w:spacing w:after="240"/>
        <w:rPr>
          <w:rFonts w:ascii="Calibri" w:hAnsi="Calibri" w:cs="Calibri"/>
        </w:rPr>
      </w:pPr>
      <w:r>
        <w:rPr>
          <w:rFonts w:ascii="Calibri" w:hAnsi="Calibri" w:cs="Calibri"/>
        </w:rPr>
        <w:t xml:space="preserve">The particular utility of </w:t>
      </w:r>
      <w:r w:rsidR="00941143">
        <w:rPr>
          <w:rFonts w:ascii="Calibri" w:hAnsi="Calibri" w:cs="Calibri"/>
        </w:rPr>
        <w:t xml:space="preserve">free-text surveying </w:t>
      </w:r>
      <w:r>
        <w:rPr>
          <w:rFonts w:ascii="Calibri" w:hAnsi="Calibri" w:cs="Calibri"/>
        </w:rPr>
        <w:t xml:space="preserve">is illustrated by </w:t>
      </w:r>
      <w:r w:rsidR="00AA357B">
        <w:rPr>
          <w:rFonts w:ascii="Calibri" w:hAnsi="Calibri" w:cs="Calibri"/>
        </w:rPr>
        <w:t>this</w:t>
      </w:r>
      <w:r>
        <w:rPr>
          <w:rFonts w:ascii="Calibri" w:hAnsi="Calibri" w:cs="Calibri"/>
        </w:rPr>
        <w:t xml:space="preserve"> significant organisational response</w:t>
      </w:r>
      <w:r w:rsidR="00FA1DA9">
        <w:rPr>
          <w:rFonts w:ascii="Calibri" w:hAnsi="Calibri" w:cs="Calibri"/>
        </w:rPr>
        <w:t xml:space="preserve"> having been</w:t>
      </w:r>
      <w:r>
        <w:rPr>
          <w:rFonts w:ascii="Calibri" w:hAnsi="Calibri" w:cs="Calibri"/>
        </w:rPr>
        <w:t xml:space="preserve"> </w:t>
      </w:r>
      <w:r w:rsidR="00941143">
        <w:rPr>
          <w:rFonts w:ascii="Calibri" w:hAnsi="Calibri" w:cs="Calibri"/>
        </w:rPr>
        <w:t xml:space="preserve">informed by </w:t>
      </w:r>
      <w:r w:rsidR="00AA357B">
        <w:rPr>
          <w:rFonts w:ascii="Calibri" w:hAnsi="Calibri" w:cs="Calibri"/>
        </w:rPr>
        <w:t xml:space="preserve">data which </w:t>
      </w:r>
      <w:r w:rsidR="00941143">
        <w:rPr>
          <w:rFonts w:ascii="Calibri" w:hAnsi="Calibri" w:cs="Calibri"/>
        </w:rPr>
        <w:t>would</w:t>
      </w:r>
      <w:r>
        <w:rPr>
          <w:rFonts w:ascii="Calibri" w:hAnsi="Calibri" w:cs="Calibri"/>
        </w:rPr>
        <w:t xml:space="preserve"> not have </w:t>
      </w:r>
      <w:r w:rsidR="00AA357B">
        <w:rPr>
          <w:rFonts w:ascii="Calibri" w:hAnsi="Calibri" w:cs="Calibri"/>
        </w:rPr>
        <w:t>been gathered</w:t>
      </w:r>
      <w:r>
        <w:rPr>
          <w:rFonts w:ascii="Calibri" w:hAnsi="Calibri" w:cs="Calibri"/>
        </w:rPr>
        <w:t xml:space="preserve"> </w:t>
      </w:r>
      <w:r w:rsidR="00AA357B">
        <w:rPr>
          <w:rFonts w:ascii="Calibri" w:hAnsi="Calibri" w:cs="Calibri"/>
        </w:rPr>
        <w:t>by a</w:t>
      </w:r>
      <w:r>
        <w:rPr>
          <w:rFonts w:ascii="Calibri" w:hAnsi="Calibri" w:cs="Calibri"/>
        </w:rPr>
        <w:t xml:space="preserve"> standard </w:t>
      </w:r>
      <w:r w:rsidR="00AA357B">
        <w:rPr>
          <w:rFonts w:ascii="Calibri" w:hAnsi="Calibri" w:cs="Calibri"/>
        </w:rPr>
        <w:t xml:space="preserve">DM </w:t>
      </w:r>
      <w:r>
        <w:rPr>
          <w:rFonts w:ascii="Calibri" w:hAnsi="Calibri" w:cs="Calibri"/>
        </w:rPr>
        <w:t xml:space="preserve">form. </w:t>
      </w:r>
      <w:r w:rsidR="00490D48">
        <w:rPr>
          <w:rFonts w:ascii="Calibri" w:hAnsi="Calibri" w:cs="Calibri"/>
        </w:rPr>
        <w:t>T</w:t>
      </w:r>
      <w:r w:rsidR="00613843" w:rsidRPr="00275021">
        <w:rPr>
          <w:rFonts w:ascii="Calibri" w:hAnsi="Calibri" w:cs="Calibri"/>
        </w:rPr>
        <w:t xml:space="preserve">he </w:t>
      </w:r>
      <w:r w:rsidR="00941143">
        <w:rPr>
          <w:rFonts w:ascii="Calibri" w:hAnsi="Calibri" w:cs="Calibri"/>
        </w:rPr>
        <w:t xml:space="preserve">NCM </w:t>
      </w:r>
      <w:r w:rsidR="00072B0E">
        <w:rPr>
          <w:rFonts w:ascii="Calibri" w:hAnsi="Calibri" w:cs="Calibri"/>
        </w:rPr>
        <w:t>survey</w:t>
      </w:r>
      <w:r w:rsidR="00613843" w:rsidRPr="00275021">
        <w:rPr>
          <w:rFonts w:ascii="Calibri" w:hAnsi="Calibri" w:cs="Calibri"/>
        </w:rPr>
        <w:t xml:space="preserve"> elicited the word </w:t>
      </w:r>
      <w:r w:rsidR="00B8590A">
        <w:rPr>
          <w:rFonts w:ascii="Calibri" w:hAnsi="Calibri" w:cs="Calibri"/>
        </w:rPr>
        <w:t>“n</w:t>
      </w:r>
      <w:r w:rsidR="00613843" w:rsidRPr="00275021">
        <w:rPr>
          <w:rFonts w:ascii="Calibri" w:hAnsi="Calibri" w:cs="Calibri"/>
        </w:rPr>
        <w:t>ormal</w:t>
      </w:r>
      <w:r w:rsidR="00B8590A">
        <w:rPr>
          <w:rFonts w:ascii="Calibri" w:hAnsi="Calibri" w:cs="Calibri"/>
        </w:rPr>
        <w:t>”</w:t>
      </w:r>
      <w:r w:rsidR="00613843" w:rsidRPr="00275021">
        <w:rPr>
          <w:rFonts w:ascii="Calibri" w:hAnsi="Calibri" w:cs="Calibri"/>
        </w:rPr>
        <w:t xml:space="preserve"> in </w:t>
      </w:r>
      <w:r>
        <w:rPr>
          <w:rFonts w:ascii="Calibri" w:hAnsi="Calibri" w:cs="Calibri"/>
        </w:rPr>
        <w:t>answers</w:t>
      </w:r>
      <w:r w:rsidR="00613843" w:rsidRPr="00275021">
        <w:rPr>
          <w:rFonts w:ascii="Calibri" w:hAnsi="Calibri" w:cs="Calibri"/>
        </w:rPr>
        <w:t xml:space="preserve"> to que</w:t>
      </w:r>
      <w:r w:rsidR="00072B0E">
        <w:rPr>
          <w:rFonts w:ascii="Calibri" w:hAnsi="Calibri" w:cs="Calibri"/>
        </w:rPr>
        <w:t>stions in two sensitive areas</w:t>
      </w:r>
      <w:r w:rsidR="00941143">
        <w:rPr>
          <w:rFonts w:ascii="Calibri" w:hAnsi="Calibri" w:cs="Calibri"/>
        </w:rPr>
        <w:t xml:space="preserve"> –</w:t>
      </w:r>
      <w:r w:rsidR="00072B0E">
        <w:rPr>
          <w:rFonts w:ascii="Calibri" w:hAnsi="Calibri" w:cs="Calibri"/>
        </w:rPr>
        <w:t xml:space="preserve"> sexual orientation and family a</w:t>
      </w:r>
      <w:r w:rsidR="00613843" w:rsidRPr="00275021">
        <w:rPr>
          <w:rFonts w:ascii="Calibri" w:hAnsi="Calibri" w:cs="Calibri"/>
        </w:rPr>
        <w:t>rrangements</w:t>
      </w:r>
      <w:r w:rsidR="00941143">
        <w:rPr>
          <w:rFonts w:ascii="Calibri" w:hAnsi="Calibri" w:cs="Calibri"/>
        </w:rPr>
        <w:t xml:space="preserve"> – as well as in more general personal descriptions</w:t>
      </w:r>
      <w:r w:rsidR="00D04B5B">
        <w:rPr>
          <w:rFonts w:ascii="Calibri" w:hAnsi="Calibri" w:cs="Calibri"/>
        </w:rPr>
        <w:t xml:space="preserve">. </w:t>
      </w:r>
      <w:r w:rsidR="00613843" w:rsidRPr="00275021">
        <w:rPr>
          <w:rFonts w:ascii="Calibri" w:hAnsi="Calibri" w:cs="Calibri"/>
        </w:rPr>
        <w:t xml:space="preserve">The </w:t>
      </w:r>
      <w:r w:rsidR="00941143">
        <w:rPr>
          <w:rFonts w:ascii="Calibri" w:hAnsi="Calibri" w:cs="Calibri"/>
        </w:rPr>
        <w:t>use</w:t>
      </w:r>
      <w:r w:rsidR="00613843" w:rsidRPr="00275021">
        <w:rPr>
          <w:rFonts w:ascii="Calibri" w:hAnsi="Calibri" w:cs="Calibri"/>
        </w:rPr>
        <w:t xml:space="preserve"> of this </w:t>
      </w:r>
      <w:r w:rsidR="00295FC8">
        <w:rPr>
          <w:rFonts w:ascii="Calibri" w:hAnsi="Calibri" w:cs="Calibri"/>
        </w:rPr>
        <w:t xml:space="preserve">word </w:t>
      </w:r>
      <w:r w:rsidR="00D04B5B">
        <w:rPr>
          <w:rFonts w:ascii="Calibri" w:hAnsi="Calibri" w:cs="Calibri"/>
        </w:rPr>
        <w:t>(which also appeared in MDO</w:t>
      </w:r>
      <w:r w:rsidR="00941143">
        <w:rPr>
          <w:rFonts w:ascii="Calibri" w:hAnsi="Calibri" w:cs="Calibri"/>
        </w:rPr>
        <w:t xml:space="preserve"> responses</w:t>
      </w:r>
      <w:r w:rsidR="00D04B5B">
        <w:rPr>
          <w:rFonts w:ascii="Calibri" w:hAnsi="Calibri" w:cs="Calibri"/>
        </w:rPr>
        <w:t xml:space="preserve">) </w:t>
      </w:r>
      <w:r w:rsidR="00FA1DA9">
        <w:rPr>
          <w:rFonts w:ascii="Calibri" w:hAnsi="Calibri" w:cs="Calibri"/>
        </w:rPr>
        <w:t>demonstrates</w:t>
      </w:r>
      <w:r w:rsidR="00295FC8">
        <w:rPr>
          <w:rFonts w:ascii="Calibri" w:hAnsi="Calibri" w:cs="Calibri"/>
        </w:rPr>
        <w:t xml:space="preserve"> self-definition in </w:t>
      </w:r>
      <w:r w:rsidR="001310E3">
        <w:rPr>
          <w:rFonts w:ascii="Calibri" w:hAnsi="Calibri" w:cs="Calibri"/>
        </w:rPr>
        <w:t>contrast</w:t>
      </w:r>
      <w:r w:rsidR="00295FC8">
        <w:rPr>
          <w:rFonts w:ascii="Calibri" w:hAnsi="Calibri" w:cs="Calibri"/>
        </w:rPr>
        <w:t xml:space="preserve"> to alternative identities </w:t>
      </w:r>
      <w:r w:rsidR="00FA1DA9">
        <w:rPr>
          <w:rFonts w:ascii="Calibri" w:hAnsi="Calibri" w:cs="Calibri"/>
        </w:rPr>
        <w:t xml:space="preserve">of a kind which implies those alternatives are </w:t>
      </w:r>
      <w:r w:rsidR="00211A2D">
        <w:rPr>
          <w:rFonts w:ascii="Calibri" w:hAnsi="Calibri" w:cs="Calibri"/>
        </w:rPr>
        <w:t>believed</w:t>
      </w:r>
      <w:r w:rsidR="00FA1DA9">
        <w:rPr>
          <w:rFonts w:ascii="Calibri" w:hAnsi="Calibri" w:cs="Calibri"/>
        </w:rPr>
        <w:t xml:space="preserve"> to be abnormal. The use of this language can imply a </w:t>
      </w:r>
      <w:r w:rsidR="00211A2D">
        <w:rPr>
          <w:rFonts w:ascii="Calibri" w:hAnsi="Calibri" w:cs="Calibri"/>
        </w:rPr>
        <w:t>judgement</w:t>
      </w:r>
      <w:r w:rsidR="00FA1DA9">
        <w:rPr>
          <w:rFonts w:ascii="Calibri" w:hAnsi="Calibri" w:cs="Calibri"/>
        </w:rPr>
        <w:t xml:space="preserve"> – the belief that other people are in some way of lesser value</w:t>
      </w:r>
      <w:r w:rsidR="00295FC8">
        <w:rPr>
          <w:rFonts w:ascii="Calibri" w:hAnsi="Calibri" w:cs="Calibri"/>
        </w:rPr>
        <w:t xml:space="preserve">. It would be impossible to glean social attitudes of this kind from tick-box </w:t>
      </w:r>
      <w:r w:rsidR="00AA357B">
        <w:rPr>
          <w:rFonts w:ascii="Calibri" w:hAnsi="Calibri" w:cs="Calibri"/>
        </w:rPr>
        <w:t>DM</w:t>
      </w:r>
      <w:r w:rsidR="00295FC8">
        <w:rPr>
          <w:rFonts w:ascii="Calibri" w:hAnsi="Calibri" w:cs="Calibri"/>
        </w:rPr>
        <w:t xml:space="preserve">, but </w:t>
      </w:r>
      <w:r w:rsidR="00AA357B">
        <w:rPr>
          <w:rFonts w:ascii="Calibri" w:hAnsi="Calibri" w:cs="Calibri"/>
        </w:rPr>
        <w:t>the</w:t>
      </w:r>
      <w:r w:rsidR="00295FC8">
        <w:rPr>
          <w:rFonts w:ascii="Calibri" w:hAnsi="Calibri" w:cs="Calibri"/>
        </w:rPr>
        <w:t xml:space="preserve"> free-text </w:t>
      </w:r>
      <w:r w:rsidR="00AA357B">
        <w:rPr>
          <w:rFonts w:ascii="Calibri" w:hAnsi="Calibri" w:cs="Calibri"/>
        </w:rPr>
        <w:t>model</w:t>
      </w:r>
      <w:r w:rsidR="00295FC8">
        <w:rPr>
          <w:rFonts w:ascii="Calibri" w:hAnsi="Calibri" w:cs="Calibri"/>
        </w:rPr>
        <w:t xml:space="preserve"> </w:t>
      </w:r>
      <w:r w:rsidR="00AA357B">
        <w:rPr>
          <w:rFonts w:ascii="Calibri" w:hAnsi="Calibri" w:cs="Calibri"/>
        </w:rPr>
        <w:t xml:space="preserve">enabled </w:t>
      </w:r>
      <w:r w:rsidR="00FA1DA9">
        <w:rPr>
          <w:rFonts w:ascii="Calibri" w:hAnsi="Calibri" w:cs="Calibri"/>
        </w:rPr>
        <w:t>the</w:t>
      </w:r>
      <w:r w:rsidR="00295FC8">
        <w:rPr>
          <w:rFonts w:ascii="Calibri" w:hAnsi="Calibri" w:cs="Calibri"/>
        </w:rPr>
        <w:t xml:space="preserve"> NCM quickly to identify</w:t>
      </w:r>
      <w:r w:rsidR="00DC5B08" w:rsidRPr="00275021">
        <w:rPr>
          <w:rFonts w:ascii="Calibri" w:hAnsi="Calibri" w:cs="Calibri"/>
        </w:rPr>
        <w:t xml:space="preserve"> a potential risk</w:t>
      </w:r>
      <w:r w:rsidR="00295FC8">
        <w:rPr>
          <w:rFonts w:ascii="Calibri" w:hAnsi="Calibri" w:cs="Calibri"/>
        </w:rPr>
        <w:t>: i</w:t>
      </w:r>
      <w:r w:rsidR="00613843" w:rsidRPr="00275021">
        <w:rPr>
          <w:rFonts w:ascii="Calibri" w:hAnsi="Calibri" w:cs="Calibri"/>
        </w:rPr>
        <w:t xml:space="preserve">f </w:t>
      </w:r>
      <w:r w:rsidR="00AA357B">
        <w:rPr>
          <w:rFonts w:ascii="Calibri" w:hAnsi="Calibri" w:cs="Calibri"/>
        </w:rPr>
        <w:t xml:space="preserve">some </w:t>
      </w:r>
      <w:r w:rsidR="00613843" w:rsidRPr="00275021">
        <w:rPr>
          <w:rFonts w:ascii="Calibri" w:hAnsi="Calibri" w:cs="Calibri"/>
        </w:rPr>
        <w:t>member</w:t>
      </w:r>
      <w:r w:rsidR="00DC5B08" w:rsidRPr="00275021">
        <w:rPr>
          <w:rFonts w:ascii="Calibri" w:hAnsi="Calibri" w:cs="Calibri"/>
        </w:rPr>
        <w:t xml:space="preserve">s self-identify as ‘normal’, this </w:t>
      </w:r>
      <w:r w:rsidR="00AA357B">
        <w:rPr>
          <w:rFonts w:ascii="Calibri" w:hAnsi="Calibri" w:cs="Calibri"/>
        </w:rPr>
        <w:t>could</w:t>
      </w:r>
      <w:r w:rsidR="00DC5B08" w:rsidRPr="00275021">
        <w:rPr>
          <w:rFonts w:ascii="Calibri" w:hAnsi="Calibri" w:cs="Calibri"/>
        </w:rPr>
        <w:t xml:space="preserve"> influence or inhibit </w:t>
      </w:r>
      <w:r w:rsidR="00613843" w:rsidRPr="00275021">
        <w:rPr>
          <w:rFonts w:ascii="Calibri" w:hAnsi="Calibri" w:cs="Calibri"/>
        </w:rPr>
        <w:t xml:space="preserve">their </w:t>
      </w:r>
      <w:r w:rsidR="001310E3">
        <w:rPr>
          <w:rFonts w:ascii="Calibri" w:hAnsi="Calibri" w:cs="Calibri"/>
        </w:rPr>
        <w:t>working capabilities</w:t>
      </w:r>
      <w:r w:rsidR="00295FC8">
        <w:rPr>
          <w:rFonts w:ascii="Calibri" w:hAnsi="Calibri" w:cs="Calibri"/>
        </w:rPr>
        <w:t>.</w:t>
      </w:r>
      <w:r>
        <w:rPr>
          <w:rFonts w:ascii="Calibri" w:hAnsi="Calibri" w:cs="Calibri"/>
        </w:rPr>
        <w:t xml:space="preserve"> </w:t>
      </w:r>
      <w:r w:rsidR="00AA357B">
        <w:rPr>
          <w:rFonts w:ascii="Calibri" w:hAnsi="Calibri" w:cs="Calibri"/>
        </w:rPr>
        <w:t>In response to this finding, a</w:t>
      </w:r>
      <w:r>
        <w:rPr>
          <w:rFonts w:ascii="Calibri" w:hAnsi="Calibri" w:cs="Calibri"/>
        </w:rPr>
        <w:t xml:space="preserve">s part of </w:t>
      </w:r>
      <w:r w:rsidR="00AA357B">
        <w:rPr>
          <w:rFonts w:ascii="Calibri" w:hAnsi="Calibri" w:cs="Calibri"/>
        </w:rPr>
        <w:t>its</w:t>
      </w:r>
      <w:r>
        <w:rPr>
          <w:rFonts w:ascii="Calibri" w:hAnsi="Calibri" w:cs="Calibri"/>
        </w:rPr>
        <w:t xml:space="preserve"> EDI programme, the NCM</w:t>
      </w:r>
      <w:r w:rsidR="00AC43CE" w:rsidRPr="00275021">
        <w:rPr>
          <w:rFonts w:ascii="Calibri" w:hAnsi="Calibri" w:cs="Calibri"/>
        </w:rPr>
        <w:t xml:space="preserve"> </w:t>
      </w:r>
      <w:r w:rsidR="00275021" w:rsidRPr="00275021">
        <w:rPr>
          <w:rFonts w:ascii="Calibri" w:hAnsi="Calibri" w:cs="Calibri"/>
        </w:rPr>
        <w:t xml:space="preserve">is </w:t>
      </w:r>
      <w:r w:rsidR="00840174">
        <w:rPr>
          <w:rFonts w:ascii="Calibri" w:hAnsi="Calibri" w:cs="Calibri"/>
        </w:rPr>
        <w:t>delivering</w:t>
      </w:r>
      <w:r w:rsidR="00275021" w:rsidRPr="00275021">
        <w:rPr>
          <w:rFonts w:ascii="Calibri" w:hAnsi="Calibri" w:cs="Calibri"/>
        </w:rPr>
        <w:t xml:space="preserve"> a </w:t>
      </w:r>
      <w:r w:rsidR="00AC43CE" w:rsidRPr="00275021">
        <w:rPr>
          <w:rFonts w:ascii="Calibri" w:hAnsi="Calibri" w:cs="Calibri"/>
        </w:rPr>
        <w:t xml:space="preserve">comprehensive training </w:t>
      </w:r>
      <w:r w:rsidR="00AB3BEC">
        <w:rPr>
          <w:rFonts w:ascii="Calibri" w:hAnsi="Calibri" w:cs="Calibri"/>
        </w:rPr>
        <w:t>programme</w:t>
      </w:r>
      <w:r w:rsidR="00AC43CE" w:rsidRPr="00275021">
        <w:rPr>
          <w:rFonts w:ascii="Calibri" w:hAnsi="Calibri" w:cs="Calibri"/>
        </w:rPr>
        <w:t xml:space="preserve"> around diverse id</w:t>
      </w:r>
      <w:r w:rsidR="00072B0E">
        <w:rPr>
          <w:rFonts w:ascii="Calibri" w:hAnsi="Calibri" w:cs="Calibri"/>
        </w:rPr>
        <w:t>entities and living situations,</w:t>
      </w:r>
      <w:r w:rsidR="00AC43CE" w:rsidRPr="00275021">
        <w:rPr>
          <w:rFonts w:ascii="Calibri" w:hAnsi="Calibri" w:cs="Calibri"/>
        </w:rPr>
        <w:t xml:space="preserve"> particularly for mediators enga</w:t>
      </w:r>
      <w:r w:rsidR="00072B0E">
        <w:rPr>
          <w:rFonts w:ascii="Calibri" w:hAnsi="Calibri" w:cs="Calibri"/>
        </w:rPr>
        <w:t>g</w:t>
      </w:r>
      <w:r w:rsidR="00AC43CE" w:rsidRPr="00275021">
        <w:rPr>
          <w:rFonts w:ascii="Calibri" w:hAnsi="Calibri" w:cs="Calibri"/>
        </w:rPr>
        <w:t>ed in family practice</w:t>
      </w:r>
      <w:r w:rsidR="00B511CF">
        <w:rPr>
          <w:rFonts w:ascii="Calibri" w:hAnsi="Calibri" w:cs="Calibri"/>
        </w:rPr>
        <w:t xml:space="preserve">. </w:t>
      </w:r>
    </w:p>
    <w:p w14:paraId="0E5B4F0D" w14:textId="1FC52917" w:rsidR="00CB5C27" w:rsidRDefault="00A81B93" w:rsidP="00946B57">
      <w:pPr>
        <w:spacing w:after="240"/>
        <w:rPr>
          <w:rFonts w:ascii="Calibri" w:hAnsi="Calibri" w:cs="Calibri"/>
        </w:rPr>
      </w:pPr>
      <w:r>
        <w:rPr>
          <w:rFonts w:ascii="Calibri" w:hAnsi="Calibri" w:cs="Calibri"/>
        </w:rPr>
        <w:t xml:space="preserve">In the context of the MDO, </w:t>
      </w:r>
      <w:r w:rsidR="00CB5C27">
        <w:rPr>
          <w:rFonts w:ascii="Calibri" w:hAnsi="Calibri" w:cs="Calibri"/>
        </w:rPr>
        <w:t>a helpful example of</w:t>
      </w:r>
      <w:r w:rsidR="00AB364A">
        <w:rPr>
          <w:rFonts w:ascii="Calibri" w:hAnsi="Calibri" w:cs="Calibri"/>
        </w:rPr>
        <w:t xml:space="preserve"> </w:t>
      </w:r>
      <w:r w:rsidR="00B84110">
        <w:rPr>
          <w:rFonts w:ascii="Calibri" w:hAnsi="Calibri" w:cs="Calibri"/>
        </w:rPr>
        <w:t>free-text</w:t>
      </w:r>
      <w:r w:rsidR="00AB364A">
        <w:rPr>
          <w:rFonts w:ascii="Calibri" w:hAnsi="Calibri" w:cs="Calibri"/>
        </w:rPr>
        <w:t xml:space="preserve"> </w:t>
      </w:r>
      <w:r w:rsidR="00387F5A">
        <w:rPr>
          <w:rFonts w:ascii="Calibri" w:hAnsi="Calibri" w:cs="Calibri"/>
        </w:rPr>
        <w:t>DM</w:t>
      </w:r>
      <w:r w:rsidR="00AB364A">
        <w:rPr>
          <w:rFonts w:ascii="Calibri" w:hAnsi="Calibri" w:cs="Calibri"/>
        </w:rPr>
        <w:t xml:space="preserve"> </w:t>
      </w:r>
      <w:r w:rsidR="00CD4D2B">
        <w:rPr>
          <w:rFonts w:ascii="Calibri" w:hAnsi="Calibri" w:cs="Calibri"/>
        </w:rPr>
        <w:t>influencing</w:t>
      </w:r>
      <w:r w:rsidR="00AB364A">
        <w:rPr>
          <w:rFonts w:ascii="Calibri" w:hAnsi="Calibri" w:cs="Calibri"/>
        </w:rPr>
        <w:t xml:space="preserve"> </w:t>
      </w:r>
      <w:r w:rsidR="00CD4D2B">
        <w:rPr>
          <w:rFonts w:ascii="Calibri" w:hAnsi="Calibri" w:cs="Calibri"/>
        </w:rPr>
        <w:t>organisational</w:t>
      </w:r>
      <w:r w:rsidR="00AB364A">
        <w:rPr>
          <w:rFonts w:ascii="Calibri" w:hAnsi="Calibri" w:cs="Calibri"/>
        </w:rPr>
        <w:t xml:space="preserve"> practice</w:t>
      </w:r>
      <w:r w:rsidR="00CB5C27">
        <w:rPr>
          <w:rFonts w:ascii="Calibri" w:hAnsi="Calibri" w:cs="Calibri"/>
        </w:rPr>
        <w:t xml:space="preserve"> </w:t>
      </w:r>
      <w:r w:rsidR="00FE3937">
        <w:rPr>
          <w:rFonts w:ascii="Calibri" w:hAnsi="Calibri" w:cs="Calibri"/>
        </w:rPr>
        <w:t>surround</w:t>
      </w:r>
      <w:r w:rsidR="00CB5C27">
        <w:rPr>
          <w:rFonts w:ascii="Calibri" w:hAnsi="Calibri" w:cs="Calibri"/>
        </w:rPr>
        <w:t>s</w:t>
      </w:r>
      <w:r w:rsidR="005A6E70">
        <w:rPr>
          <w:rFonts w:ascii="Calibri" w:hAnsi="Calibri" w:cs="Calibri"/>
        </w:rPr>
        <w:t xml:space="preserve"> the </w:t>
      </w:r>
      <w:r w:rsidR="00813D2A">
        <w:rPr>
          <w:rFonts w:ascii="Calibri" w:hAnsi="Calibri" w:cs="Calibri"/>
        </w:rPr>
        <w:t>word</w:t>
      </w:r>
      <w:r w:rsidR="005A6E70">
        <w:rPr>
          <w:rFonts w:ascii="Calibri" w:hAnsi="Calibri" w:cs="Calibri"/>
        </w:rPr>
        <w:t xml:space="preserve"> “transgendered”</w:t>
      </w:r>
      <w:r w:rsidR="00FE3937">
        <w:rPr>
          <w:rFonts w:ascii="Calibri" w:hAnsi="Calibri" w:cs="Calibri"/>
        </w:rPr>
        <w:t>. Objections to this term</w:t>
      </w:r>
      <w:r w:rsidR="00CD4D2B">
        <w:rPr>
          <w:rFonts w:ascii="Calibri" w:hAnsi="Calibri" w:cs="Calibri"/>
        </w:rPr>
        <w:t xml:space="preserve"> </w:t>
      </w:r>
      <w:r w:rsidR="00CB5C27">
        <w:rPr>
          <w:rFonts w:ascii="Calibri" w:hAnsi="Calibri" w:cs="Calibri"/>
        </w:rPr>
        <w:t xml:space="preserve">appeared in the </w:t>
      </w:r>
      <w:r w:rsidR="00B84110">
        <w:rPr>
          <w:rFonts w:ascii="Calibri" w:hAnsi="Calibri" w:cs="Calibri"/>
        </w:rPr>
        <w:t xml:space="preserve">diversity </w:t>
      </w:r>
      <w:r w:rsidR="00CD4D2B">
        <w:rPr>
          <w:rFonts w:ascii="Calibri" w:hAnsi="Calibri" w:cs="Calibri"/>
        </w:rPr>
        <w:t>forms and</w:t>
      </w:r>
      <w:r w:rsidR="00FE3937">
        <w:rPr>
          <w:rFonts w:ascii="Calibri" w:hAnsi="Calibri" w:cs="Calibri"/>
        </w:rPr>
        <w:t xml:space="preserve"> were</w:t>
      </w:r>
      <w:r w:rsidR="005A6E70">
        <w:rPr>
          <w:rFonts w:ascii="Calibri" w:hAnsi="Calibri" w:cs="Calibri"/>
        </w:rPr>
        <w:t xml:space="preserve"> </w:t>
      </w:r>
      <w:r w:rsidR="00FE3937">
        <w:rPr>
          <w:rFonts w:ascii="Calibri" w:hAnsi="Calibri" w:cs="Calibri"/>
        </w:rPr>
        <w:t xml:space="preserve">raised </w:t>
      </w:r>
      <w:r w:rsidR="00CD4D2B">
        <w:rPr>
          <w:rFonts w:ascii="Calibri" w:hAnsi="Calibri" w:cs="Calibri"/>
        </w:rPr>
        <w:t xml:space="preserve">again by members </w:t>
      </w:r>
      <w:r w:rsidR="00FE3937">
        <w:rPr>
          <w:rFonts w:ascii="Calibri" w:hAnsi="Calibri" w:cs="Calibri"/>
        </w:rPr>
        <w:t xml:space="preserve">in the context of the </w:t>
      </w:r>
      <w:r w:rsidR="00CD4D2B">
        <w:rPr>
          <w:rFonts w:ascii="Calibri" w:hAnsi="Calibri" w:cs="Calibri"/>
        </w:rPr>
        <w:t>report presentation</w:t>
      </w:r>
      <w:r w:rsidR="00FE3937">
        <w:rPr>
          <w:rFonts w:ascii="Calibri" w:hAnsi="Calibri" w:cs="Calibri"/>
        </w:rPr>
        <w:t xml:space="preserve">. During </w:t>
      </w:r>
      <w:r w:rsidR="00CD4D2B">
        <w:rPr>
          <w:rFonts w:ascii="Calibri" w:hAnsi="Calibri" w:cs="Calibri"/>
        </w:rPr>
        <w:t>that</w:t>
      </w:r>
      <w:r w:rsidR="00FE3937">
        <w:rPr>
          <w:rFonts w:ascii="Calibri" w:hAnsi="Calibri" w:cs="Calibri"/>
        </w:rPr>
        <w:t xml:space="preserve"> presentation, </w:t>
      </w:r>
      <w:r w:rsidR="00CB5C27">
        <w:rPr>
          <w:rFonts w:ascii="Calibri" w:hAnsi="Calibri" w:cs="Calibri"/>
        </w:rPr>
        <w:t>views on this</w:t>
      </w:r>
      <w:r w:rsidR="00FE3937">
        <w:rPr>
          <w:rFonts w:ascii="Calibri" w:hAnsi="Calibri" w:cs="Calibri"/>
        </w:rPr>
        <w:t xml:space="preserve"> </w:t>
      </w:r>
      <w:r w:rsidR="00813D2A">
        <w:rPr>
          <w:rFonts w:ascii="Calibri" w:hAnsi="Calibri" w:cs="Calibri"/>
        </w:rPr>
        <w:t xml:space="preserve">word </w:t>
      </w:r>
      <w:r w:rsidR="00CB5C27">
        <w:rPr>
          <w:rFonts w:ascii="Calibri" w:hAnsi="Calibri" w:cs="Calibri"/>
        </w:rPr>
        <w:t>were</w:t>
      </w:r>
      <w:r w:rsidR="00FE3937">
        <w:rPr>
          <w:rFonts w:ascii="Calibri" w:hAnsi="Calibri" w:cs="Calibri"/>
        </w:rPr>
        <w:t xml:space="preserve"> discussed</w:t>
      </w:r>
      <w:r w:rsidR="005A6E70">
        <w:rPr>
          <w:rFonts w:ascii="Calibri" w:hAnsi="Calibri" w:cs="Calibri"/>
        </w:rPr>
        <w:t xml:space="preserve"> </w:t>
      </w:r>
      <w:r w:rsidR="00FE3937">
        <w:rPr>
          <w:rFonts w:ascii="Calibri" w:hAnsi="Calibri" w:cs="Calibri"/>
        </w:rPr>
        <w:t>and the decision was made by the national gathering of the MDO specifically to avoid that term in order to show support for those affected</w:t>
      </w:r>
      <w:r w:rsidR="00CB5C27">
        <w:rPr>
          <w:rFonts w:ascii="Calibri" w:hAnsi="Calibri" w:cs="Calibri"/>
        </w:rPr>
        <w:t xml:space="preserve"> negatively</w:t>
      </w:r>
      <w:r w:rsidR="00FE3937">
        <w:rPr>
          <w:rFonts w:ascii="Calibri" w:hAnsi="Calibri" w:cs="Calibri"/>
        </w:rPr>
        <w:t xml:space="preserve"> by its </w:t>
      </w:r>
      <w:r w:rsidR="00CB5C27">
        <w:rPr>
          <w:rFonts w:ascii="Calibri" w:hAnsi="Calibri" w:cs="Calibri"/>
        </w:rPr>
        <w:t>associations</w:t>
      </w:r>
      <w:r w:rsidR="00FE3937">
        <w:rPr>
          <w:rFonts w:ascii="Calibri" w:hAnsi="Calibri" w:cs="Calibri"/>
        </w:rPr>
        <w:t xml:space="preserve">. </w:t>
      </w:r>
      <w:r w:rsidR="00CD4D2B">
        <w:rPr>
          <w:rFonts w:ascii="Calibri" w:hAnsi="Calibri" w:cs="Calibri"/>
        </w:rPr>
        <w:t>Raising</w:t>
      </w:r>
      <w:r w:rsidR="00FE3937">
        <w:rPr>
          <w:rFonts w:ascii="Calibri" w:hAnsi="Calibri" w:cs="Calibri"/>
        </w:rPr>
        <w:t xml:space="preserve"> </w:t>
      </w:r>
      <w:r w:rsidR="00CD4D2B">
        <w:rPr>
          <w:rFonts w:ascii="Calibri" w:hAnsi="Calibri" w:cs="Calibri"/>
        </w:rPr>
        <w:t>objections to</w:t>
      </w:r>
      <w:r w:rsidR="00F55D4E">
        <w:rPr>
          <w:rFonts w:ascii="Calibri" w:hAnsi="Calibri" w:cs="Calibri"/>
        </w:rPr>
        <w:t xml:space="preserve"> the use of particular </w:t>
      </w:r>
      <w:r w:rsidR="00CD4D2B">
        <w:rPr>
          <w:rFonts w:ascii="Calibri" w:hAnsi="Calibri" w:cs="Calibri"/>
        </w:rPr>
        <w:t>language</w:t>
      </w:r>
      <w:r w:rsidR="00F55D4E">
        <w:rPr>
          <w:rFonts w:ascii="Calibri" w:hAnsi="Calibri" w:cs="Calibri"/>
        </w:rPr>
        <w:t xml:space="preserve"> </w:t>
      </w:r>
      <w:r w:rsidR="00CD4D2B">
        <w:rPr>
          <w:rFonts w:ascii="Calibri" w:hAnsi="Calibri" w:cs="Calibri"/>
        </w:rPr>
        <w:t>is</w:t>
      </w:r>
      <w:r w:rsidR="00CB5C27">
        <w:rPr>
          <w:rFonts w:ascii="Calibri" w:hAnsi="Calibri" w:cs="Calibri"/>
        </w:rPr>
        <w:t xml:space="preserve"> not </w:t>
      </w:r>
      <w:r w:rsidR="00F55D4E">
        <w:rPr>
          <w:rFonts w:ascii="Calibri" w:hAnsi="Calibri" w:cs="Calibri"/>
        </w:rPr>
        <w:t>possible</w:t>
      </w:r>
      <w:r w:rsidR="00CB5C27">
        <w:rPr>
          <w:rFonts w:ascii="Calibri" w:hAnsi="Calibri" w:cs="Calibri"/>
        </w:rPr>
        <w:t xml:space="preserve"> in </w:t>
      </w:r>
      <w:r w:rsidR="00FE3937">
        <w:rPr>
          <w:rFonts w:ascii="Calibri" w:hAnsi="Calibri" w:cs="Calibri"/>
        </w:rPr>
        <w:t xml:space="preserve">a </w:t>
      </w:r>
      <w:r w:rsidR="00CD4D2B">
        <w:rPr>
          <w:rFonts w:ascii="Calibri" w:hAnsi="Calibri" w:cs="Calibri"/>
        </w:rPr>
        <w:t xml:space="preserve">DM </w:t>
      </w:r>
      <w:r w:rsidR="00CB5C27">
        <w:rPr>
          <w:rFonts w:ascii="Calibri" w:hAnsi="Calibri" w:cs="Calibri"/>
        </w:rPr>
        <w:t xml:space="preserve">form where individuals </w:t>
      </w:r>
      <w:r w:rsidR="00CD4D2B">
        <w:rPr>
          <w:rFonts w:ascii="Calibri" w:hAnsi="Calibri" w:cs="Calibri"/>
        </w:rPr>
        <w:t>are</w:t>
      </w:r>
      <w:r w:rsidR="00CB5C27">
        <w:rPr>
          <w:rFonts w:ascii="Calibri" w:hAnsi="Calibri" w:cs="Calibri"/>
        </w:rPr>
        <w:t xml:space="preserve"> asked to choose from predetermined categories</w:t>
      </w:r>
      <w:r w:rsidR="00CD4D2B">
        <w:rPr>
          <w:rFonts w:ascii="Calibri" w:hAnsi="Calibri" w:cs="Calibri"/>
        </w:rPr>
        <w:t>, but the forms used in this study made this possible</w:t>
      </w:r>
      <w:r w:rsidR="00F55D4E">
        <w:rPr>
          <w:rFonts w:ascii="Calibri" w:hAnsi="Calibri" w:cs="Calibri"/>
        </w:rPr>
        <w:t xml:space="preserve">. </w:t>
      </w:r>
      <w:r w:rsidR="00CD4D2B">
        <w:rPr>
          <w:rFonts w:ascii="Calibri" w:hAnsi="Calibri" w:cs="Calibri"/>
        </w:rPr>
        <w:t>This is</w:t>
      </w:r>
      <w:r w:rsidR="00FE3937">
        <w:rPr>
          <w:rFonts w:ascii="Calibri" w:hAnsi="Calibri" w:cs="Calibri"/>
        </w:rPr>
        <w:t xml:space="preserve"> an interesting example of how a free-text DM exercise </w:t>
      </w:r>
      <w:r w:rsidR="00CD4D2B">
        <w:rPr>
          <w:rFonts w:ascii="Calibri" w:hAnsi="Calibri" w:cs="Calibri"/>
        </w:rPr>
        <w:t>informed discussion and effected change in linguistic practice</w:t>
      </w:r>
      <w:r w:rsidR="00CB5C27">
        <w:rPr>
          <w:rFonts w:ascii="Calibri" w:hAnsi="Calibri" w:cs="Calibri"/>
        </w:rPr>
        <w:t>,</w:t>
      </w:r>
      <w:r w:rsidR="00FE3937">
        <w:rPr>
          <w:rFonts w:ascii="Calibri" w:hAnsi="Calibri" w:cs="Calibri"/>
        </w:rPr>
        <w:t xml:space="preserve"> in </w:t>
      </w:r>
      <w:r w:rsidR="00CB5C27">
        <w:rPr>
          <w:rFonts w:ascii="Calibri" w:hAnsi="Calibri" w:cs="Calibri"/>
        </w:rPr>
        <w:t>an</w:t>
      </w:r>
      <w:r w:rsidR="00FE3937">
        <w:rPr>
          <w:rFonts w:ascii="Calibri" w:hAnsi="Calibri" w:cs="Calibri"/>
        </w:rPr>
        <w:t xml:space="preserve"> immediate way. </w:t>
      </w:r>
    </w:p>
    <w:p w14:paraId="49B44C11" w14:textId="486D5120" w:rsidR="00AC620F" w:rsidRDefault="00C10C90" w:rsidP="00946B57">
      <w:pPr>
        <w:spacing w:after="240"/>
        <w:rPr>
          <w:rFonts w:ascii="Calibri" w:hAnsi="Calibri" w:cs="Calibri"/>
        </w:rPr>
      </w:pPr>
      <w:r>
        <w:rPr>
          <w:rFonts w:ascii="Calibri" w:hAnsi="Calibri" w:cs="Calibri"/>
        </w:rPr>
        <w:lastRenderedPageBreak/>
        <w:t>A</w:t>
      </w:r>
      <w:r w:rsidR="00CB5C27">
        <w:rPr>
          <w:rFonts w:ascii="Calibri" w:hAnsi="Calibri" w:cs="Calibri"/>
        </w:rPr>
        <w:t xml:space="preserve"> direct line between </w:t>
      </w:r>
      <w:r w:rsidR="00F55D4E">
        <w:rPr>
          <w:rFonts w:ascii="Calibri" w:hAnsi="Calibri" w:cs="Calibri"/>
        </w:rPr>
        <w:t>this</w:t>
      </w:r>
      <w:r w:rsidR="00CB5C27">
        <w:rPr>
          <w:rFonts w:ascii="Calibri" w:hAnsi="Calibri" w:cs="Calibri"/>
        </w:rPr>
        <w:t xml:space="preserve"> DM exercise and</w:t>
      </w:r>
      <w:r w:rsidR="00953E1B">
        <w:rPr>
          <w:rFonts w:ascii="Calibri" w:hAnsi="Calibri" w:cs="Calibri"/>
        </w:rPr>
        <w:t xml:space="preserve"> formal</w:t>
      </w:r>
      <w:r w:rsidR="00CB5C27">
        <w:rPr>
          <w:rFonts w:ascii="Calibri" w:hAnsi="Calibri" w:cs="Calibri"/>
        </w:rPr>
        <w:t xml:space="preserve"> decision</w:t>
      </w:r>
      <w:r w:rsidR="00953E1B">
        <w:rPr>
          <w:rFonts w:ascii="Calibri" w:hAnsi="Calibri" w:cs="Calibri"/>
        </w:rPr>
        <w:t>s about national policy and practice</w:t>
      </w:r>
      <w:r w:rsidR="00CB5C27">
        <w:rPr>
          <w:rFonts w:ascii="Calibri" w:hAnsi="Calibri" w:cs="Calibri"/>
        </w:rPr>
        <w:t xml:space="preserve"> in the MDO cannot be drawn at this stage,</w:t>
      </w:r>
      <w:r>
        <w:rPr>
          <w:rFonts w:ascii="Calibri" w:hAnsi="Calibri" w:cs="Calibri"/>
        </w:rPr>
        <w:t xml:space="preserve"> but</w:t>
      </w:r>
      <w:r w:rsidR="00F55D4E">
        <w:rPr>
          <w:rFonts w:ascii="Calibri" w:hAnsi="Calibri" w:cs="Calibri"/>
        </w:rPr>
        <w:t xml:space="preserve"> </w:t>
      </w:r>
      <w:r>
        <w:rPr>
          <w:rFonts w:ascii="Calibri" w:hAnsi="Calibri" w:cs="Calibri"/>
        </w:rPr>
        <w:t>the report</w:t>
      </w:r>
      <w:r w:rsidR="00F55D4E">
        <w:rPr>
          <w:rFonts w:ascii="Calibri" w:hAnsi="Calibri" w:cs="Calibri"/>
        </w:rPr>
        <w:t xml:space="preserve"> has achieved </w:t>
      </w:r>
      <w:r>
        <w:rPr>
          <w:rFonts w:ascii="Calibri" w:hAnsi="Calibri" w:cs="Calibri"/>
        </w:rPr>
        <w:t xml:space="preserve">some </w:t>
      </w:r>
      <w:r w:rsidR="00F55D4E">
        <w:rPr>
          <w:rFonts w:ascii="Calibri" w:hAnsi="Calibri" w:cs="Calibri"/>
        </w:rPr>
        <w:t>influence. I</w:t>
      </w:r>
      <w:r w:rsidR="00CB5C27">
        <w:rPr>
          <w:rFonts w:ascii="Calibri" w:hAnsi="Calibri" w:cs="Calibri"/>
        </w:rPr>
        <w:t xml:space="preserve">nformation </w:t>
      </w:r>
      <w:r w:rsidR="007851B2">
        <w:rPr>
          <w:rFonts w:ascii="Calibri" w:hAnsi="Calibri" w:cs="Calibri"/>
        </w:rPr>
        <w:t xml:space="preserve">from </w:t>
      </w:r>
      <w:r>
        <w:rPr>
          <w:rFonts w:ascii="Calibri" w:hAnsi="Calibri" w:cs="Calibri"/>
        </w:rPr>
        <w:t>it</w:t>
      </w:r>
      <w:r w:rsidR="00CB5C27">
        <w:rPr>
          <w:rFonts w:ascii="Calibri" w:hAnsi="Calibri" w:cs="Calibri"/>
        </w:rPr>
        <w:t xml:space="preserve"> has been </w:t>
      </w:r>
      <w:r w:rsidR="00CD4D2B">
        <w:rPr>
          <w:rFonts w:ascii="Calibri" w:hAnsi="Calibri" w:cs="Calibri"/>
        </w:rPr>
        <w:t>used</w:t>
      </w:r>
      <w:r w:rsidR="00CB5C27">
        <w:rPr>
          <w:rFonts w:ascii="Calibri" w:hAnsi="Calibri" w:cs="Calibri"/>
        </w:rPr>
        <w:t xml:space="preserve"> by the </w:t>
      </w:r>
      <w:r w:rsidR="00F55D4E">
        <w:rPr>
          <w:rFonts w:ascii="Calibri" w:hAnsi="Calibri" w:cs="Calibri"/>
        </w:rPr>
        <w:t>MDO</w:t>
      </w:r>
      <w:r w:rsidR="00CB5C27">
        <w:rPr>
          <w:rFonts w:ascii="Calibri" w:hAnsi="Calibri" w:cs="Calibri"/>
        </w:rPr>
        <w:t xml:space="preserve"> </w:t>
      </w:r>
      <w:r w:rsidR="00334EF4">
        <w:rPr>
          <w:rFonts w:ascii="Calibri" w:hAnsi="Calibri" w:cs="Calibri"/>
        </w:rPr>
        <w:t>in</w:t>
      </w:r>
      <w:r w:rsidR="00CB5C27">
        <w:rPr>
          <w:rFonts w:ascii="Calibri" w:hAnsi="Calibri" w:cs="Calibri"/>
        </w:rPr>
        <w:t xml:space="preserve"> its </w:t>
      </w:r>
      <w:r w:rsidR="007851B2">
        <w:rPr>
          <w:rFonts w:ascii="Calibri" w:hAnsi="Calibri" w:cs="Calibri"/>
        </w:rPr>
        <w:t xml:space="preserve">own </w:t>
      </w:r>
      <w:r w:rsidR="00CB5C27">
        <w:rPr>
          <w:rFonts w:ascii="Calibri" w:hAnsi="Calibri" w:cs="Calibri"/>
        </w:rPr>
        <w:t>annual reporting and governance meetings</w:t>
      </w:r>
      <w:r w:rsidR="00F55D4E">
        <w:rPr>
          <w:rFonts w:ascii="Calibri" w:hAnsi="Calibri" w:cs="Calibri"/>
        </w:rPr>
        <w:t>, as well as to inform discussions around gender and sexuality in the wider Methodist Church</w:t>
      </w:r>
      <w:r w:rsidR="00953E1B">
        <w:rPr>
          <w:rFonts w:ascii="Calibri" w:hAnsi="Calibri" w:cs="Calibri"/>
        </w:rPr>
        <w:t>.</w:t>
      </w:r>
      <w:r w:rsidR="00CB5C27">
        <w:rPr>
          <w:rFonts w:ascii="Calibri" w:hAnsi="Calibri" w:cs="Calibri"/>
        </w:rPr>
        <w:t xml:space="preserve"> </w:t>
      </w:r>
      <w:r w:rsidR="00B64291">
        <w:rPr>
          <w:rFonts w:ascii="Calibri" w:hAnsi="Calibri" w:cs="Calibri"/>
        </w:rPr>
        <w:t>T</w:t>
      </w:r>
      <w:r w:rsidR="007260D4">
        <w:rPr>
          <w:rFonts w:ascii="Calibri" w:hAnsi="Calibri" w:cs="Calibri"/>
        </w:rPr>
        <w:t xml:space="preserve">he </w:t>
      </w:r>
      <w:r w:rsidR="00FE3937">
        <w:rPr>
          <w:rFonts w:ascii="Calibri" w:hAnsi="Calibri" w:cs="Calibri"/>
        </w:rPr>
        <w:t>MDO</w:t>
      </w:r>
      <w:r w:rsidR="00A16862">
        <w:rPr>
          <w:rFonts w:ascii="Calibri" w:hAnsi="Calibri" w:cs="Calibri"/>
        </w:rPr>
        <w:t xml:space="preserve">, </w:t>
      </w:r>
      <w:r w:rsidR="00D40573">
        <w:rPr>
          <w:rFonts w:ascii="Calibri" w:hAnsi="Calibri" w:cs="Calibri"/>
        </w:rPr>
        <w:t>recognising</w:t>
      </w:r>
      <w:r w:rsidR="00A16862">
        <w:rPr>
          <w:rFonts w:ascii="Calibri" w:hAnsi="Calibri" w:cs="Calibri"/>
        </w:rPr>
        <w:t xml:space="preserve"> the effectiveness of the method and the positive effect of using a fully inclusive methodology for DM</w:t>
      </w:r>
      <w:r w:rsidR="007260D4">
        <w:rPr>
          <w:rFonts w:ascii="Calibri" w:hAnsi="Calibri" w:cs="Calibri"/>
        </w:rPr>
        <w:t xml:space="preserve"> </w:t>
      </w:r>
      <w:r w:rsidR="00FE3937">
        <w:rPr>
          <w:rFonts w:ascii="Calibri" w:hAnsi="Calibri" w:cs="Calibri"/>
        </w:rPr>
        <w:t xml:space="preserve">now </w:t>
      </w:r>
      <w:r w:rsidR="00953E1B">
        <w:rPr>
          <w:rFonts w:ascii="Calibri" w:hAnsi="Calibri" w:cs="Calibri"/>
        </w:rPr>
        <w:t xml:space="preserve">makes use of </w:t>
      </w:r>
      <w:r w:rsidR="00FE3937">
        <w:rPr>
          <w:rFonts w:ascii="Calibri" w:hAnsi="Calibri" w:cs="Calibri"/>
        </w:rPr>
        <w:t xml:space="preserve">free-text </w:t>
      </w:r>
      <w:r w:rsidR="00387F5A">
        <w:rPr>
          <w:rFonts w:ascii="Calibri" w:hAnsi="Calibri" w:cs="Calibri"/>
        </w:rPr>
        <w:t>DM</w:t>
      </w:r>
      <w:r w:rsidR="007260D4">
        <w:rPr>
          <w:rFonts w:ascii="Calibri" w:hAnsi="Calibri" w:cs="Calibri"/>
        </w:rPr>
        <w:t xml:space="preserve"> </w:t>
      </w:r>
      <w:r w:rsidR="00953E1B">
        <w:rPr>
          <w:rFonts w:ascii="Calibri" w:hAnsi="Calibri" w:cs="Calibri"/>
        </w:rPr>
        <w:t>as part of</w:t>
      </w:r>
      <w:r w:rsidR="00813D2A">
        <w:rPr>
          <w:rFonts w:ascii="Calibri" w:hAnsi="Calibri" w:cs="Calibri"/>
        </w:rPr>
        <w:t xml:space="preserve"> the application process for</w:t>
      </w:r>
      <w:r w:rsidR="007260D4">
        <w:rPr>
          <w:rFonts w:ascii="Calibri" w:hAnsi="Calibri" w:cs="Calibri"/>
        </w:rPr>
        <w:t xml:space="preserve"> in-coming members </w:t>
      </w:r>
      <w:r w:rsidR="00953E1B">
        <w:rPr>
          <w:rFonts w:ascii="Calibri" w:hAnsi="Calibri" w:cs="Calibri"/>
        </w:rPr>
        <w:t>of</w:t>
      </w:r>
      <w:r w:rsidR="00FE3937">
        <w:rPr>
          <w:rFonts w:ascii="Calibri" w:hAnsi="Calibri" w:cs="Calibri"/>
        </w:rPr>
        <w:t xml:space="preserve"> the Order</w:t>
      </w:r>
      <w:r w:rsidR="00A16862">
        <w:rPr>
          <w:rFonts w:ascii="Calibri" w:hAnsi="Calibri" w:cs="Calibri"/>
        </w:rPr>
        <w:t>. The utility of the method and its practical benefits continue to be affirmed as it is also rolled out for other recruitment processes relating to ministry in the wider Methodist Church</w:t>
      </w:r>
      <w:r w:rsidR="007260D4">
        <w:rPr>
          <w:rFonts w:ascii="Calibri" w:hAnsi="Calibri" w:cs="Calibri"/>
        </w:rPr>
        <w:t>.</w:t>
      </w:r>
    </w:p>
    <w:p w14:paraId="190B1E01" w14:textId="77777777" w:rsidR="007F47D6" w:rsidRDefault="007F47D6" w:rsidP="00946B57">
      <w:pPr>
        <w:spacing w:after="240"/>
        <w:rPr>
          <w:rFonts w:ascii="Calibri" w:hAnsi="Calibri" w:cs="Calibri"/>
        </w:rPr>
      </w:pPr>
    </w:p>
    <w:p w14:paraId="143E8EFC" w14:textId="03DB3E6E" w:rsidR="005B5F45" w:rsidRPr="004D6852" w:rsidRDefault="005B5F45" w:rsidP="00946B57">
      <w:pPr>
        <w:spacing w:after="240"/>
        <w:rPr>
          <w:rFonts w:ascii="Calibri" w:hAnsi="Calibri" w:cs="Calibri"/>
          <w:i/>
        </w:rPr>
      </w:pPr>
      <w:r w:rsidRPr="004D6852">
        <w:rPr>
          <w:rFonts w:ascii="Calibri" w:hAnsi="Calibri" w:cs="Calibri"/>
          <w:i/>
        </w:rPr>
        <w:t xml:space="preserve">Participant </w:t>
      </w:r>
      <w:r w:rsidR="00943E4F">
        <w:rPr>
          <w:rFonts w:ascii="Calibri" w:hAnsi="Calibri" w:cs="Calibri"/>
          <w:i/>
        </w:rPr>
        <w:t xml:space="preserve">Engagement and </w:t>
      </w:r>
      <w:r w:rsidR="00E1577B" w:rsidRPr="004D6852">
        <w:rPr>
          <w:rFonts w:ascii="Calibri" w:hAnsi="Calibri" w:cs="Calibri"/>
          <w:i/>
        </w:rPr>
        <w:t>Experience</w:t>
      </w:r>
      <w:r w:rsidR="004D6852">
        <w:rPr>
          <w:rFonts w:ascii="Calibri" w:hAnsi="Calibri" w:cs="Calibri"/>
          <w:i/>
        </w:rPr>
        <w:t>s</w:t>
      </w:r>
    </w:p>
    <w:p w14:paraId="327272E9" w14:textId="770CC2B8" w:rsidR="00952F71" w:rsidRDefault="009915BE" w:rsidP="00946B57">
      <w:pPr>
        <w:pStyle w:val="Newparagraph"/>
        <w:spacing w:after="240" w:line="240" w:lineRule="auto"/>
        <w:ind w:firstLine="0"/>
        <w:rPr>
          <w:rFonts w:ascii="Calibri" w:hAnsi="Calibri" w:cs="Calibri"/>
        </w:rPr>
      </w:pPr>
      <w:r>
        <w:rPr>
          <w:rFonts w:ascii="Calibri" w:hAnsi="Calibri" w:cs="Calibri"/>
        </w:rPr>
        <w:t xml:space="preserve">Across </w:t>
      </w:r>
      <w:r w:rsidR="00F50F69">
        <w:rPr>
          <w:rFonts w:ascii="Calibri" w:hAnsi="Calibri" w:cs="Calibri"/>
        </w:rPr>
        <w:t>the</w:t>
      </w:r>
      <w:r>
        <w:rPr>
          <w:rFonts w:ascii="Calibri" w:hAnsi="Calibri" w:cs="Calibri"/>
        </w:rPr>
        <w:t xml:space="preserve"> cohorts,</w:t>
      </w:r>
      <w:r w:rsidR="00F05E07">
        <w:rPr>
          <w:rFonts w:ascii="Calibri" w:hAnsi="Calibri" w:cs="Calibri"/>
        </w:rPr>
        <w:t xml:space="preserve"> </w:t>
      </w:r>
      <w:r w:rsidR="00952F71">
        <w:rPr>
          <w:rFonts w:ascii="Calibri" w:hAnsi="Calibri" w:cs="Calibri"/>
        </w:rPr>
        <w:t>33</w:t>
      </w:r>
      <w:r w:rsidR="005B5F45" w:rsidRPr="00275021">
        <w:rPr>
          <w:rFonts w:ascii="Calibri" w:hAnsi="Calibri" w:cs="Calibri"/>
        </w:rPr>
        <w:t>%</w:t>
      </w:r>
      <w:r w:rsidR="001310E3">
        <w:rPr>
          <w:rFonts w:ascii="Calibri" w:hAnsi="Calibri" w:cs="Calibri"/>
        </w:rPr>
        <w:t xml:space="preserve"> of respondents</w:t>
      </w:r>
      <w:r w:rsidR="00F05E07">
        <w:rPr>
          <w:rFonts w:ascii="Calibri" w:hAnsi="Calibri" w:cs="Calibri"/>
        </w:rPr>
        <w:t xml:space="preserve"> </w:t>
      </w:r>
      <w:r w:rsidR="008C2CE0">
        <w:rPr>
          <w:rFonts w:ascii="Calibri" w:hAnsi="Calibri" w:cs="Calibri"/>
        </w:rPr>
        <w:t xml:space="preserve">offered </w:t>
      </w:r>
      <w:r w:rsidR="00F73FC4">
        <w:rPr>
          <w:rFonts w:ascii="Calibri" w:hAnsi="Calibri" w:cs="Calibri"/>
        </w:rPr>
        <w:t xml:space="preserve">personal </w:t>
      </w:r>
      <w:r w:rsidR="008C2CE0">
        <w:rPr>
          <w:rFonts w:ascii="Calibri" w:hAnsi="Calibri" w:cs="Calibri"/>
        </w:rPr>
        <w:t xml:space="preserve">views on the </w:t>
      </w:r>
      <w:r w:rsidR="00F73FC4">
        <w:rPr>
          <w:rFonts w:ascii="Calibri" w:hAnsi="Calibri" w:cs="Calibri"/>
        </w:rPr>
        <w:t xml:space="preserve">experience of completing a </w:t>
      </w:r>
      <w:r w:rsidR="008C2CE0">
        <w:rPr>
          <w:rFonts w:ascii="Calibri" w:hAnsi="Calibri" w:cs="Calibri"/>
        </w:rPr>
        <w:t xml:space="preserve">free-text </w:t>
      </w:r>
      <w:r w:rsidR="00F73FC4">
        <w:rPr>
          <w:rFonts w:ascii="Calibri" w:hAnsi="Calibri" w:cs="Calibri"/>
        </w:rPr>
        <w:t>DM form</w:t>
      </w:r>
      <w:r>
        <w:rPr>
          <w:rFonts w:ascii="Calibri" w:hAnsi="Calibri" w:cs="Calibri"/>
        </w:rPr>
        <w:t>.</w:t>
      </w:r>
      <w:r w:rsidR="00952F71">
        <w:rPr>
          <w:rFonts w:ascii="Calibri" w:hAnsi="Calibri" w:cs="Calibri"/>
        </w:rPr>
        <w:t xml:space="preserve"> </w:t>
      </w:r>
      <w:r>
        <w:rPr>
          <w:rFonts w:ascii="Calibri" w:hAnsi="Calibri" w:cs="Calibri"/>
        </w:rPr>
        <w:t>Of these,</w:t>
      </w:r>
      <w:r w:rsidR="00952F71">
        <w:rPr>
          <w:rFonts w:ascii="Calibri" w:hAnsi="Calibri" w:cs="Calibri"/>
        </w:rPr>
        <w:t xml:space="preserve"> </w:t>
      </w:r>
      <w:r w:rsidR="005B5F45" w:rsidRPr="00275021">
        <w:rPr>
          <w:rFonts w:ascii="Calibri" w:hAnsi="Calibri" w:cs="Calibri"/>
        </w:rPr>
        <w:t xml:space="preserve">93% </w:t>
      </w:r>
      <w:r>
        <w:rPr>
          <w:rFonts w:ascii="Calibri" w:hAnsi="Calibri" w:cs="Calibri"/>
        </w:rPr>
        <w:t>expressed</w:t>
      </w:r>
      <w:r w:rsidR="005B5F45" w:rsidRPr="00275021">
        <w:rPr>
          <w:rFonts w:ascii="Calibri" w:hAnsi="Calibri" w:cs="Calibri"/>
        </w:rPr>
        <w:t xml:space="preserve"> positive </w:t>
      </w:r>
      <w:r>
        <w:rPr>
          <w:rFonts w:ascii="Calibri" w:hAnsi="Calibri" w:cs="Calibri"/>
        </w:rPr>
        <w:t>opinions</w:t>
      </w:r>
      <w:r w:rsidR="005B5F45" w:rsidRPr="00275021">
        <w:rPr>
          <w:rFonts w:ascii="Calibri" w:hAnsi="Calibri" w:cs="Calibri"/>
        </w:rPr>
        <w:t>.</w:t>
      </w:r>
      <w:r w:rsidR="00952F71">
        <w:rPr>
          <w:rFonts w:ascii="Calibri" w:hAnsi="Calibri" w:cs="Calibri"/>
        </w:rPr>
        <w:t xml:space="preserve"> </w:t>
      </w:r>
      <w:r w:rsidR="004D6852">
        <w:rPr>
          <w:rFonts w:ascii="Calibri" w:hAnsi="Calibri" w:cs="Calibri"/>
        </w:rPr>
        <w:t>A</w:t>
      </w:r>
      <w:r w:rsidR="005B5F45" w:rsidRPr="00275021">
        <w:rPr>
          <w:rFonts w:ascii="Calibri" w:hAnsi="Calibri" w:cs="Calibri"/>
        </w:rPr>
        <w:t xml:space="preserve"> number of </w:t>
      </w:r>
      <w:r>
        <w:rPr>
          <w:rFonts w:ascii="Calibri" w:hAnsi="Calibri" w:cs="Calibri"/>
        </w:rPr>
        <w:t>those</w:t>
      </w:r>
      <w:r w:rsidR="005B5F45" w:rsidRPr="00275021">
        <w:rPr>
          <w:rFonts w:ascii="Calibri" w:hAnsi="Calibri" w:cs="Calibri"/>
        </w:rPr>
        <w:t xml:space="preserve"> </w:t>
      </w:r>
      <w:r w:rsidR="00C74581" w:rsidRPr="00275021">
        <w:rPr>
          <w:rFonts w:ascii="Calibri" w:hAnsi="Calibri" w:cs="Calibri"/>
        </w:rPr>
        <w:t>responses</w:t>
      </w:r>
      <w:r w:rsidR="005B5F45" w:rsidRPr="00275021">
        <w:rPr>
          <w:rFonts w:ascii="Calibri" w:hAnsi="Calibri" w:cs="Calibri"/>
        </w:rPr>
        <w:t xml:space="preserve"> made a simple declaration</w:t>
      </w:r>
      <w:r w:rsidR="00F05E07">
        <w:rPr>
          <w:rFonts w:ascii="Calibri" w:hAnsi="Calibri" w:cs="Calibri"/>
        </w:rPr>
        <w:t xml:space="preserve"> – </w:t>
      </w:r>
      <w:r w:rsidR="005B5F45" w:rsidRPr="00275021">
        <w:rPr>
          <w:rFonts w:ascii="Calibri" w:hAnsi="Calibri" w:cs="Calibri"/>
        </w:rPr>
        <w:t>“Excellent”, “comprehensive and accessible”</w:t>
      </w:r>
      <w:r w:rsidR="00F05E07">
        <w:rPr>
          <w:rFonts w:ascii="Calibri" w:hAnsi="Calibri" w:cs="Calibri"/>
        </w:rPr>
        <w:t>,</w:t>
      </w:r>
      <w:r w:rsidR="00771F82">
        <w:rPr>
          <w:rFonts w:ascii="Calibri" w:hAnsi="Calibri" w:cs="Calibri"/>
        </w:rPr>
        <w:t xml:space="preserve"> </w:t>
      </w:r>
      <w:r w:rsidR="005B5F45" w:rsidRPr="00275021">
        <w:rPr>
          <w:rFonts w:ascii="Calibri" w:hAnsi="Calibri" w:cs="Calibri"/>
        </w:rPr>
        <w:t>“important”</w:t>
      </w:r>
      <w:r w:rsidR="00F05E07">
        <w:rPr>
          <w:rFonts w:ascii="Calibri" w:hAnsi="Calibri" w:cs="Calibri"/>
        </w:rPr>
        <w:t xml:space="preserve"> –</w:t>
      </w:r>
      <w:r w:rsidR="005B5F45" w:rsidRPr="00275021">
        <w:rPr>
          <w:rFonts w:ascii="Calibri" w:hAnsi="Calibri" w:cs="Calibri"/>
        </w:rPr>
        <w:t xml:space="preserve"> </w:t>
      </w:r>
      <w:r w:rsidR="004D6852">
        <w:rPr>
          <w:rFonts w:ascii="Calibri" w:hAnsi="Calibri" w:cs="Calibri"/>
        </w:rPr>
        <w:t xml:space="preserve">but </w:t>
      </w:r>
      <w:r w:rsidR="005B5F45" w:rsidRPr="00275021">
        <w:rPr>
          <w:rFonts w:ascii="Calibri" w:hAnsi="Calibri" w:cs="Calibri"/>
        </w:rPr>
        <w:t xml:space="preserve">many </w:t>
      </w:r>
      <w:r w:rsidR="00F05E07">
        <w:rPr>
          <w:rFonts w:ascii="Calibri" w:hAnsi="Calibri" w:cs="Calibri"/>
        </w:rPr>
        <w:t>offered</w:t>
      </w:r>
      <w:r w:rsidR="005B5F45" w:rsidRPr="00275021">
        <w:rPr>
          <w:rFonts w:ascii="Calibri" w:hAnsi="Calibri" w:cs="Calibri"/>
        </w:rPr>
        <w:t xml:space="preserve"> more detail</w:t>
      </w:r>
      <w:r>
        <w:rPr>
          <w:rFonts w:ascii="Calibri" w:hAnsi="Calibri" w:cs="Calibri"/>
        </w:rPr>
        <w:t>, including</w:t>
      </w:r>
      <w:r w:rsidR="004D6852">
        <w:rPr>
          <w:rFonts w:ascii="Calibri" w:hAnsi="Calibri" w:cs="Calibri"/>
        </w:rPr>
        <w:t xml:space="preserve"> </w:t>
      </w:r>
      <w:r>
        <w:rPr>
          <w:rFonts w:ascii="Calibri" w:hAnsi="Calibri" w:cs="Calibri"/>
        </w:rPr>
        <w:t>in explicit</w:t>
      </w:r>
      <w:r w:rsidR="003F20A5">
        <w:rPr>
          <w:rFonts w:ascii="Calibri" w:hAnsi="Calibri" w:cs="Calibri"/>
        </w:rPr>
        <w:t xml:space="preserve"> contrast</w:t>
      </w:r>
      <w:r w:rsidR="003F20A5" w:rsidRPr="00275021">
        <w:rPr>
          <w:rFonts w:ascii="Calibri" w:hAnsi="Calibri" w:cs="Calibri"/>
        </w:rPr>
        <w:t xml:space="preserve"> </w:t>
      </w:r>
      <w:r w:rsidR="003F20A5">
        <w:rPr>
          <w:rFonts w:ascii="Calibri" w:hAnsi="Calibri" w:cs="Calibri"/>
        </w:rPr>
        <w:t>to the standard model</w:t>
      </w:r>
      <w:r>
        <w:rPr>
          <w:rFonts w:ascii="Calibri" w:hAnsi="Calibri" w:cs="Calibri"/>
        </w:rPr>
        <w:t>:</w:t>
      </w:r>
      <w:r w:rsidR="003F20A5" w:rsidRPr="00275021">
        <w:rPr>
          <w:rFonts w:ascii="Calibri" w:hAnsi="Calibri" w:cs="Calibri"/>
        </w:rPr>
        <w:t xml:space="preserve"> </w:t>
      </w:r>
      <w:r w:rsidR="003F20A5">
        <w:rPr>
          <w:rFonts w:ascii="Calibri" w:hAnsi="Calibri" w:cs="Calibri"/>
        </w:rPr>
        <w:t xml:space="preserve">“better than just box ticking”; </w:t>
      </w:r>
      <w:r w:rsidR="003F20A5" w:rsidRPr="00275021">
        <w:rPr>
          <w:rFonts w:ascii="Calibri" w:hAnsi="Calibri" w:cs="Calibri"/>
        </w:rPr>
        <w:t>“I think it is refreshing not to be limited to ticking a box</w:t>
      </w:r>
      <w:r w:rsidR="00D43BFD">
        <w:rPr>
          <w:rFonts w:ascii="Calibri" w:hAnsi="Calibri" w:cs="Calibri"/>
        </w:rPr>
        <w:t>”</w:t>
      </w:r>
      <w:r w:rsidR="00952F71">
        <w:rPr>
          <w:rFonts w:ascii="Calibri" w:hAnsi="Calibri" w:cs="Calibri"/>
        </w:rPr>
        <w:t>.</w:t>
      </w:r>
    </w:p>
    <w:p w14:paraId="16B2402B" w14:textId="3AECC87D" w:rsidR="00275021" w:rsidRDefault="00952F71" w:rsidP="00946B57">
      <w:pPr>
        <w:pStyle w:val="Newparagraph"/>
        <w:spacing w:after="240" w:line="240" w:lineRule="auto"/>
        <w:ind w:firstLine="0"/>
        <w:rPr>
          <w:rFonts w:ascii="Calibri" w:hAnsi="Calibri" w:cs="Calibri"/>
        </w:rPr>
      </w:pPr>
      <w:r>
        <w:rPr>
          <w:rFonts w:ascii="Calibri" w:hAnsi="Calibri" w:cs="Calibri"/>
        </w:rPr>
        <w:t>A</w:t>
      </w:r>
      <w:r w:rsidR="00F05E07">
        <w:rPr>
          <w:rFonts w:ascii="Calibri" w:hAnsi="Calibri" w:cs="Calibri"/>
        </w:rPr>
        <w:t xml:space="preserve"> theme which emerged </w:t>
      </w:r>
      <w:r w:rsidR="00F73FC4">
        <w:rPr>
          <w:rFonts w:ascii="Calibri" w:hAnsi="Calibri" w:cs="Calibri"/>
        </w:rPr>
        <w:t xml:space="preserve">from such responses </w:t>
      </w:r>
      <w:r w:rsidR="00F05E07">
        <w:rPr>
          <w:rFonts w:ascii="Calibri" w:hAnsi="Calibri" w:cs="Calibri"/>
        </w:rPr>
        <w:t>was</w:t>
      </w:r>
      <w:r w:rsidR="007641D2">
        <w:rPr>
          <w:rFonts w:ascii="Calibri" w:hAnsi="Calibri" w:cs="Calibri"/>
        </w:rPr>
        <w:t xml:space="preserve"> the</w:t>
      </w:r>
      <w:r w:rsidR="00F05E07">
        <w:rPr>
          <w:rFonts w:ascii="Calibri" w:hAnsi="Calibri" w:cs="Calibri"/>
        </w:rPr>
        <w:t xml:space="preserve"> </w:t>
      </w:r>
      <w:r w:rsidR="003F20A5">
        <w:rPr>
          <w:rFonts w:ascii="Calibri" w:hAnsi="Calibri" w:cs="Calibri"/>
        </w:rPr>
        <w:t xml:space="preserve">benefit </w:t>
      </w:r>
      <w:r w:rsidR="00F05E07">
        <w:rPr>
          <w:rFonts w:ascii="Calibri" w:hAnsi="Calibri" w:cs="Calibri"/>
        </w:rPr>
        <w:t>of</w:t>
      </w:r>
      <w:r w:rsidR="007641D2">
        <w:rPr>
          <w:rFonts w:ascii="Calibri" w:hAnsi="Calibri" w:cs="Calibri"/>
        </w:rPr>
        <w:t xml:space="preserve"> </w:t>
      </w:r>
      <w:r w:rsidR="00843056">
        <w:rPr>
          <w:rFonts w:ascii="Calibri" w:hAnsi="Calibri" w:cs="Calibri"/>
        </w:rPr>
        <w:t>“</w:t>
      </w:r>
      <w:r w:rsidR="007641D2" w:rsidRPr="00D04B5B">
        <w:rPr>
          <w:rFonts w:ascii="Calibri" w:hAnsi="Calibri" w:cs="Calibri"/>
        </w:rPr>
        <w:t>space</w:t>
      </w:r>
      <w:r w:rsidR="00843056">
        <w:rPr>
          <w:rFonts w:ascii="Calibri" w:hAnsi="Calibri" w:cs="Calibri"/>
        </w:rPr>
        <w:t>”</w:t>
      </w:r>
      <w:r w:rsidR="007641D2">
        <w:rPr>
          <w:rFonts w:ascii="Calibri" w:hAnsi="Calibri" w:cs="Calibri"/>
        </w:rPr>
        <w:t xml:space="preserve"> provided </w:t>
      </w:r>
      <w:r w:rsidR="00F05E07">
        <w:rPr>
          <w:rFonts w:ascii="Calibri" w:hAnsi="Calibri" w:cs="Calibri"/>
        </w:rPr>
        <w:t>by</w:t>
      </w:r>
      <w:r w:rsidR="007641D2">
        <w:rPr>
          <w:rFonts w:ascii="Calibri" w:hAnsi="Calibri" w:cs="Calibri"/>
        </w:rPr>
        <w:t xml:space="preserve"> </w:t>
      </w:r>
      <w:r w:rsidR="00843056">
        <w:rPr>
          <w:rFonts w:ascii="Calibri" w:hAnsi="Calibri" w:cs="Calibri"/>
        </w:rPr>
        <w:t xml:space="preserve">the </w:t>
      </w:r>
      <w:r w:rsidR="005B5F45" w:rsidRPr="00275021">
        <w:rPr>
          <w:rFonts w:ascii="Calibri" w:hAnsi="Calibri" w:cs="Calibri"/>
        </w:rPr>
        <w:t>free</w:t>
      </w:r>
      <w:r w:rsidR="00303285" w:rsidRPr="00275021">
        <w:rPr>
          <w:rFonts w:ascii="Calibri" w:hAnsi="Calibri" w:cs="Calibri"/>
        </w:rPr>
        <w:t>-</w:t>
      </w:r>
      <w:r w:rsidR="005B5F45" w:rsidRPr="00275021">
        <w:rPr>
          <w:rFonts w:ascii="Calibri" w:hAnsi="Calibri" w:cs="Calibri"/>
        </w:rPr>
        <w:t xml:space="preserve">text </w:t>
      </w:r>
      <w:r w:rsidR="00843056">
        <w:rPr>
          <w:rFonts w:ascii="Calibri" w:hAnsi="Calibri" w:cs="Calibri"/>
        </w:rPr>
        <w:t>survey</w:t>
      </w:r>
      <w:r w:rsidR="005B5F45" w:rsidRPr="00275021">
        <w:rPr>
          <w:rFonts w:ascii="Calibri" w:hAnsi="Calibri" w:cs="Calibri"/>
        </w:rPr>
        <w:t>: “Good to have space for open a</w:t>
      </w:r>
      <w:r w:rsidR="007603D5" w:rsidRPr="00275021">
        <w:rPr>
          <w:rFonts w:ascii="Calibri" w:hAnsi="Calibri" w:cs="Calibri"/>
        </w:rPr>
        <w:t>nswers rather than tick boxes”</w:t>
      </w:r>
      <w:r w:rsidR="003F20A5">
        <w:rPr>
          <w:rFonts w:ascii="Calibri" w:hAnsi="Calibri" w:cs="Calibri"/>
        </w:rPr>
        <w:t>;</w:t>
      </w:r>
      <w:r w:rsidR="005B5F45" w:rsidRPr="00275021">
        <w:rPr>
          <w:rFonts w:ascii="Calibri" w:hAnsi="Calibri" w:cs="Calibri"/>
        </w:rPr>
        <w:t xml:space="preserve"> “very fresh, and open rather than closed”.</w:t>
      </w:r>
      <w:r w:rsidR="004D6852">
        <w:rPr>
          <w:rFonts w:ascii="Calibri" w:hAnsi="Calibri" w:cs="Calibri"/>
        </w:rPr>
        <w:t xml:space="preserve"> </w:t>
      </w:r>
      <w:r w:rsidR="005B5F45" w:rsidRPr="00275021">
        <w:rPr>
          <w:rFonts w:ascii="Calibri" w:hAnsi="Calibri" w:cs="Calibri"/>
        </w:rPr>
        <w:t xml:space="preserve">This </w:t>
      </w:r>
      <w:r w:rsidR="00F05E07">
        <w:rPr>
          <w:rFonts w:ascii="Calibri" w:hAnsi="Calibri" w:cs="Calibri"/>
        </w:rPr>
        <w:t>positive</w:t>
      </w:r>
      <w:r w:rsidR="005B5F45" w:rsidRPr="00275021">
        <w:rPr>
          <w:rFonts w:ascii="Calibri" w:hAnsi="Calibri" w:cs="Calibri"/>
        </w:rPr>
        <w:t xml:space="preserve"> openness was </w:t>
      </w:r>
      <w:r w:rsidR="00F50F69">
        <w:rPr>
          <w:rFonts w:ascii="Calibri" w:hAnsi="Calibri" w:cs="Calibri"/>
        </w:rPr>
        <w:t>perceived</w:t>
      </w:r>
      <w:r w:rsidR="00F05E07">
        <w:rPr>
          <w:rFonts w:ascii="Calibri" w:hAnsi="Calibri" w:cs="Calibri"/>
        </w:rPr>
        <w:t xml:space="preserve"> specifically in the ability </w:t>
      </w:r>
      <w:r w:rsidR="00624E7C">
        <w:rPr>
          <w:rFonts w:ascii="Calibri" w:hAnsi="Calibri" w:cs="Calibri"/>
        </w:rPr>
        <w:t>of</w:t>
      </w:r>
      <w:r w:rsidR="00F05E07">
        <w:rPr>
          <w:rFonts w:ascii="Calibri" w:hAnsi="Calibri" w:cs="Calibri"/>
        </w:rPr>
        <w:t xml:space="preserve"> participants to use their own words</w:t>
      </w:r>
      <w:r w:rsidR="0017598E">
        <w:rPr>
          <w:rFonts w:ascii="Calibri" w:hAnsi="Calibri" w:cs="Calibri"/>
        </w:rPr>
        <w:t xml:space="preserve"> – </w:t>
      </w:r>
      <w:r w:rsidR="005B5F45" w:rsidRPr="00275021">
        <w:rPr>
          <w:rFonts w:ascii="Calibri" w:hAnsi="Calibri" w:cs="Calibri"/>
        </w:rPr>
        <w:t>“It gives more opportunity t</w:t>
      </w:r>
      <w:r w:rsidR="007603D5" w:rsidRPr="00275021">
        <w:rPr>
          <w:rFonts w:ascii="Calibri" w:hAnsi="Calibri" w:cs="Calibri"/>
        </w:rPr>
        <w:t>o give the full picture”</w:t>
      </w:r>
      <w:r w:rsidR="00F05E07">
        <w:rPr>
          <w:rFonts w:ascii="Calibri" w:hAnsi="Calibri" w:cs="Calibri"/>
        </w:rPr>
        <w:t xml:space="preserve"> </w:t>
      </w:r>
      <w:r w:rsidR="005A6D63">
        <w:rPr>
          <w:rFonts w:ascii="Calibri" w:hAnsi="Calibri" w:cs="Calibri"/>
        </w:rPr>
        <w:t xml:space="preserve">– </w:t>
      </w:r>
      <w:r w:rsidR="00F05E07">
        <w:rPr>
          <w:rFonts w:ascii="Calibri" w:hAnsi="Calibri" w:cs="Calibri"/>
        </w:rPr>
        <w:t xml:space="preserve">and </w:t>
      </w:r>
      <w:r w:rsidR="0017598E">
        <w:rPr>
          <w:rFonts w:ascii="Calibri" w:hAnsi="Calibri" w:cs="Calibri"/>
        </w:rPr>
        <w:t>the avoidance of pressure to use given language</w:t>
      </w:r>
      <w:r w:rsidR="005B5F45" w:rsidRPr="00275021">
        <w:rPr>
          <w:rFonts w:ascii="Calibri" w:hAnsi="Calibri" w:cs="Calibri"/>
        </w:rPr>
        <w:t xml:space="preserve">: “More restrictive questioning styles can often feel as though you </w:t>
      </w:r>
      <w:r w:rsidR="00D04B5B">
        <w:rPr>
          <w:rFonts w:ascii="Calibri" w:hAnsi="Calibri" w:cs="Calibri"/>
        </w:rPr>
        <w:t xml:space="preserve">are </w:t>
      </w:r>
      <w:r w:rsidR="005B5F45" w:rsidRPr="00275021">
        <w:rPr>
          <w:rFonts w:ascii="Calibri" w:hAnsi="Calibri" w:cs="Calibri"/>
        </w:rPr>
        <w:t>being pushed into giving the response t</w:t>
      </w:r>
      <w:r w:rsidR="007603D5" w:rsidRPr="00275021">
        <w:rPr>
          <w:rFonts w:ascii="Calibri" w:hAnsi="Calibri" w:cs="Calibri"/>
        </w:rPr>
        <w:t>he questioner is looking for”</w:t>
      </w:r>
      <w:r w:rsidR="007641D2">
        <w:rPr>
          <w:rFonts w:ascii="Calibri" w:hAnsi="Calibri" w:cs="Calibri"/>
        </w:rPr>
        <w:t>;</w:t>
      </w:r>
      <w:r w:rsidR="005B5F45" w:rsidRPr="00275021">
        <w:rPr>
          <w:rFonts w:ascii="Calibri" w:hAnsi="Calibri" w:cs="Calibri"/>
        </w:rPr>
        <w:t xml:space="preserve"> “The questions feel more open to allow the respondent to use their own language to</w:t>
      </w:r>
      <w:r w:rsidR="007603D5" w:rsidRPr="00275021">
        <w:rPr>
          <w:rFonts w:ascii="Calibri" w:hAnsi="Calibri" w:cs="Calibri"/>
        </w:rPr>
        <w:t xml:space="preserve"> describe their own identity”</w:t>
      </w:r>
      <w:r w:rsidR="007641D2">
        <w:rPr>
          <w:rFonts w:ascii="Calibri" w:hAnsi="Calibri" w:cs="Calibri"/>
        </w:rPr>
        <w:t>;</w:t>
      </w:r>
      <w:r w:rsidR="005B5F45" w:rsidRPr="00275021">
        <w:rPr>
          <w:rFonts w:ascii="Calibri" w:hAnsi="Calibri" w:cs="Calibri"/>
        </w:rPr>
        <w:t xml:space="preserve"> “It gives people the opportunity to respond in their own way, without forcing them to c</w:t>
      </w:r>
      <w:r w:rsidR="007603D5" w:rsidRPr="00275021">
        <w:rPr>
          <w:rFonts w:ascii="Calibri" w:hAnsi="Calibri" w:cs="Calibri"/>
        </w:rPr>
        <w:t>hoose from a range of options”</w:t>
      </w:r>
      <w:r w:rsidR="005B5F45" w:rsidRPr="00275021">
        <w:rPr>
          <w:rFonts w:ascii="Calibri" w:hAnsi="Calibri" w:cs="Calibri"/>
        </w:rPr>
        <w:t>.</w:t>
      </w:r>
      <w:r w:rsidR="003F20A5">
        <w:rPr>
          <w:rFonts w:ascii="Calibri" w:hAnsi="Calibri" w:cs="Calibri"/>
        </w:rPr>
        <w:t xml:space="preserve"> T</w:t>
      </w:r>
      <w:r w:rsidR="007641D2">
        <w:rPr>
          <w:rFonts w:ascii="Calibri" w:hAnsi="Calibri" w:cs="Calibri"/>
        </w:rPr>
        <w:t xml:space="preserve">he </w:t>
      </w:r>
      <w:r w:rsidR="003F20A5">
        <w:rPr>
          <w:rFonts w:ascii="Calibri" w:hAnsi="Calibri" w:cs="Calibri"/>
        </w:rPr>
        <w:t>removal</w:t>
      </w:r>
      <w:r w:rsidR="007641D2">
        <w:rPr>
          <w:rFonts w:ascii="Calibri" w:hAnsi="Calibri" w:cs="Calibri"/>
        </w:rPr>
        <w:t xml:space="preserve"> of predetermined language</w:t>
      </w:r>
      <w:r w:rsidR="005B5F45" w:rsidRPr="00275021">
        <w:rPr>
          <w:rFonts w:ascii="Calibri" w:hAnsi="Calibri" w:cs="Calibri"/>
        </w:rPr>
        <w:t xml:space="preserve"> </w:t>
      </w:r>
      <w:r w:rsidR="0017598E">
        <w:rPr>
          <w:rFonts w:ascii="Calibri" w:hAnsi="Calibri" w:cs="Calibri"/>
        </w:rPr>
        <w:t xml:space="preserve">was </w:t>
      </w:r>
      <w:r w:rsidR="003F20A5">
        <w:rPr>
          <w:rFonts w:ascii="Calibri" w:hAnsi="Calibri" w:cs="Calibri"/>
        </w:rPr>
        <w:t xml:space="preserve">also </w:t>
      </w:r>
      <w:r w:rsidR="0017598E">
        <w:rPr>
          <w:rFonts w:ascii="Calibri" w:hAnsi="Calibri" w:cs="Calibri"/>
        </w:rPr>
        <w:t xml:space="preserve">seen as </w:t>
      </w:r>
      <w:r w:rsidR="003F20A5">
        <w:rPr>
          <w:rFonts w:ascii="Calibri" w:hAnsi="Calibri" w:cs="Calibri"/>
        </w:rPr>
        <w:t>improving</w:t>
      </w:r>
      <w:r w:rsidR="005B5F45" w:rsidRPr="00275021">
        <w:rPr>
          <w:rFonts w:ascii="Calibri" w:hAnsi="Calibri" w:cs="Calibri"/>
        </w:rPr>
        <w:t xml:space="preserve"> </w:t>
      </w:r>
      <w:r w:rsidR="00D36A52">
        <w:rPr>
          <w:rFonts w:ascii="Calibri" w:hAnsi="Calibri" w:cs="Calibri"/>
        </w:rPr>
        <w:t>the validity of the data</w:t>
      </w:r>
      <w:r w:rsidR="005B5F45" w:rsidRPr="00275021">
        <w:rPr>
          <w:rFonts w:ascii="Calibri" w:hAnsi="Calibri" w:cs="Calibri"/>
        </w:rPr>
        <w:t>: “</w:t>
      </w:r>
      <w:r w:rsidR="005B5F45" w:rsidRPr="00275021">
        <w:rPr>
          <w:rFonts w:ascii="Calibri" w:eastAsia="Malgun Gothic" w:hAnsi="Calibri" w:cs="Calibri"/>
        </w:rPr>
        <w:t>Because of its open question approach, I think you will get a more accur</w:t>
      </w:r>
      <w:r w:rsidR="007603D5" w:rsidRPr="00275021">
        <w:rPr>
          <w:rFonts w:ascii="Calibri" w:eastAsia="Malgun Gothic" w:hAnsi="Calibri" w:cs="Calibri"/>
        </w:rPr>
        <w:t>ate gathering of information”</w:t>
      </w:r>
      <w:r w:rsidR="00D36A52">
        <w:rPr>
          <w:rFonts w:ascii="Calibri" w:eastAsia="Malgun Gothic" w:hAnsi="Calibri" w:cs="Calibri"/>
        </w:rPr>
        <w:t>;</w:t>
      </w:r>
      <w:r w:rsidR="005B5F45" w:rsidRPr="00275021">
        <w:rPr>
          <w:rFonts w:ascii="Calibri" w:eastAsia="Malgun Gothic" w:hAnsi="Calibri" w:cs="Calibri"/>
        </w:rPr>
        <w:t xml:space="preserve"> </w:t>
      </w:r>
      <w:r w:rsidR="005B5F45" w:rsidRPr="00275021">
        <w:rPr>
          <w:rFonts w:ascii="Calibri" w:hAnsi="Calibri" w:cs="Calibri"/>
        </w:rPr>
        <w:t>“There’s more of you on the page when you’ve fil</w:t>
      </w:r>
      <w:r w:rsidR="007603D5" w:rsidRPr="00275021">
        <w:rPr>
          <w:rFonts w:ascii="Calibri" w:hAnsi="Calibri" w:cs="Calibri"/>
        </w:rPr>
        <w:t>led it in”</w:t>
      </w:r>
      <w:r w:rsidR="005B5F45" w:rsidRPr="00275021">
        <w:rPr>
          <w:rFonts w:ascii="Calibri" w:hAnsi="Calibri" w:cs="Calibri"/>
        </w:rPr>
        <w:t>.</w:t>
      </w:r>
    </w:p>
    <w:p w14:paraId="5EDA590C" w14:textId="0E8908AB" w:rsidR="005B5F45" w:rsidRDefault="005B5F45" w:rsidP="00946B57">
      <w:pPr>
        <w:spacing w:after="240"/>
        <w:rPr>
          <w:rFonts w:ascii="Calibri" w:hAnsi="Calibri" w:cs="Calibri"/>
        </w:rPr>
      </w:pPr>
      <w:r w:rsidRPr="00275021">
        <w:rPr>
          <w:rFonts w:ascii="Calibri" w:hAnsi="Calibri" w:cs="Calibri"/>
        </w:rPr>
        <w:t>A</w:t>
      </w:r>
      <w:r w:rsidR="00843056">
        <w:rPr>
          <w:rFonts w:ascii="Calibri" w:hAnsi="Calibri" w:cs="Calibri"/>
        </w:rPr>
        <w:t>n</w:t>
      </w:r>
      <w:r w:rsidR="0017598E">
        <w:rPr>
          <w:rFonts w:ascii="Calibri" w:hAnsi="Calibri" w:cs="Calibri"/>
        </w:rPr>
        <w:t>other</w:t>
      </w:r>
      <w:r w:rsidR="00843056">
        <w:rPr>
          <w:rFonts w:ascii="Calibri" w:hAnsi="Calibri" w:cs="Calibri"/>
        </w:rPr>
        <w:t xml:space="preserve"> emergent </w:t>
      </w:r>
      <w:r w:rsidRPr="00275021">
        <w:rPr>
          <w:rFonts w:ascii="Calibri" w:hAnsi="Calibri" w:cs="Calibri"/>
        </w:rPr>
        <w:t xml:space="preserve">theme was </w:t>
      </w:r>
      <w:r w:rsidR="00BB4BD2">
        <w:rPr>
          <w:rFonts w:ascii="Calibri" w:hAnsi="Calibri" w:cs="Calibri"/>
        </w:rPr>
        <w:t>that</w:t>
      </w:r>
      <w:r w:rsidR="00303285" w:rsidRPr="00275021">
        <w:rPr>
          <w:rFonts w:ascii="Calibri" w:hAnsi="Calibri" w:cs="Calibri"/>
        </w:rPr>
        <w:t xml:space="preserve"> </w:t>
      </w:r>
      <w:r w:rsidR="00843056">
        <w:rPr>
          <w:rFonts w:ascii="Calibri" w:hAnsi="Calibri" w:cs="Calibri"/>
        </w:rPr>
        <w:t>free-text</w:t>
      </w:r>
      <w:r w:rsidR="00303285" w:rsidRPr="00275021">
        <w:rPr>
          <w:rFonts w:ascii="Calibri" w:hAnsi="Calibri" w:cs="Calibri"/>
        </w:rPr>
        <w:t xml:space="preserve"> offered </w:t>
      </w:r>
      <w:r w:rsidR="00F50F69">
        <w:rPr>
          <w:rFonts w:ascii="Calibri" w:hAnsi="Calibri" w:cs="Calibri"/>
        </w:rPr>
        <w:t xml:space="preserve">greater </w:t>
      </w:r>
      <w:r w:rsidR="00BB4BD2">
        <w:rPr>
          <w:rFonts w:ascii="Calibri" w:hAnsi="Calibri" w:cs="Calibri"/>
        </w:rPr>
        <w:t>opportunit</w:t>
      </w:r>
      <w:r w:rsidR="00AB6B6B">
        <w:rPr>
          <w:rFonts w:ascii="Calibri" w:hAnsi="Calibri" w:cs="Calibri"/>
        </w:rPr>
        <w:t>ies</w:t>
      </w:r>
      <w:r w:rsidR="00BB4BD2">
        <w:rPr>
          <w:rFonts w:ascii="Calibri" w:hAnsi="Calibri" w:cs="Calibri"/>
        </w:rPr>
        <w:t xml:space="preserve"> </w:t>
      </w:r>
      <w:r w:rsidR="00F50F69">
        <w:rPr>
          <w:rFonts w:ascii="Calibri" w:hAnsi="Calibri" w:cs="Calibri"/>
        </w:rPr>
        <w:t>of</w:t>
      </w:r>
      <w:r w:rsidRPr="00275021">
        <w:rPr>
          <w:rFonts w:ascii="Calibri" w:hAnsi="Calibri" w:cs="Calibri"/>
        </w:rPr>
        <w:t xml:space="preserve"> expression amongst </w:t>
      </w:r>
      <w:r w:rsidR="00AB6B6B">
        <w:rPr>
          <w:rFonts w:ascii="Calibri" w:hAnsi="Calibri" w:cs="Calibri"/>
        </w:rPr>
        <w:t xml:space="preserve">marginalised </w:t>
      </w:r>
      <w:r w:rsidR="00303285" w:rsidRPr="00275021">
        <w:rPr>
          <w:rFonts w:ascii="Calibri" w:hAnsi="Calibri" w:cs="Calibri"/>
        </w:rPr>
        <w:t>people</w:t>
      </w:r>
      <w:r w:rsidR="00624E7C">
        <w:rPr>
          <w:rFonts w:ascii="Calibri" w:hAnsi="Calibri" w:cs="Calibri"/>
        </w:rPr>
        <w:t>.</w:t>
      </w:r>
      <w:r w:rsidR="00843056">
        <w:rPr>
          <w:rFonts w:ascii="Calibri" w:hAnsi="Calibri" w:cs="Calibri"/>
        </w:rPr>
        <w:t xml:space="preserve"> </w:t>
      </w:r>
      <w:r w:rsidR="00624E7C">
        <w:rPr>
          <w:rFonts w:ascii="Calibri" w:hAnsi="Calibri" w:cs="Calibri"/>
        </w:rPr>
        <w:t>I</w:t>
      </w:r>
      <w:r w:rsidRPr="00275021">
        <w:rPr>
          <w:rFonts w:ascii="Calibri" w:hAnsi="Calibri" w:cs="Calibri"/>
        </w:rPr>
        <w:t xml:space="preserve">n some </w:t>
      </w:r>
      <w:r w:rsidR="00211A2D" w:rsidRPr="00275021">
        <w:rPr>
          <w:rFonts w:ascii="Calibri" w:hAnsi="Calibri" w:cs="Calibri"/>
        </w:rPr>
        <w:t>cases,</w:t>
      </w:r>
      <w:r w:rsidRPr="00275021">
        <w:rPr>
          <w:rFonts w:ascii="Calibri" w:hAnsi="Calibri" w:cs="Calibri"/>
        </w:rPr>
        <w:t xml:space="preserve"> this </w:t>
      </w:r>
      <w:r w:rsidR="00843056">
        <w:rPr>
          <w:rFonts w:ascii="Calibri" w:hAnsi="Calibri" w:cs="Calibri"/>
        </w:rPr>
        <w:t>contrasted with</w:t>
      </w:r>
      <w:r w:rsidRPr="00275021">
        <w:rPr>
          <w:rFonts w:ascii="Calibri" w:hAnsi="Calibri" w:cs="Calibri"/>
        </w:rPr>
        <w:t xml:space="preserve"> personal experience of frustration </w:t>
      </w:r>
      <w:r w:rsidR="00843056">
        <w:rPr>
          <w:rFonts w:ascii="Calibri" w:hAnsi="Calibri" w:cs="Calibri"/>
        </w:rPr>
        <w:t>with</w:t>
      </w:r>
      <w:r w:rsidRPr="00275021">
        <w:rPr>
          <w:rFonts w:ascii="Calibri" w:hAnsi="Calibri" w:cs="Calibri"/>
        </w:rPr>
        <w:t xml:space="preserve"> the traditional method: “I think it is useful, as a person who doesn't quite 'fit' tick boxes, this gives a</w:t>
      </w:r>
      <w:r w:rsidR="007603D5" w:rsidRPr="00275021">
        <w:rPr>
          <w:rFonts w:ascii="Calibri" w:hAnsi="Calibri" w:cs="Calibri"/>
        </w:rPr>
        <w:t>n opportunity to explain why”</w:t>
      </w:r>
      <w:r w:rsidRPr="00275021">
        <w:rPr>
          <w:rFonts w:ascii="Calibri" w:hAnsi="Calibri" w:cs="Calibri"/>
        </w:rPr>
        <w:t xml:space="preserve">. This benefit was specifically </w:t>
      </w:r>
      <w:r w:rsidR="00AB6B6B">
        <w:rPr>
          <w:rFonts w:ascii="Calibri" w:hAnsi="Calibri" w:cs="Calibri"/>
        </w:rPr>
        <w:t>contrasted</w:t>
      </w:r>
      <w:r w:rsidRPr="00275021">
        <w:rPr>
          <w:rFonts w:ascii="Calibri" w:hAnsi="Calibri" w:cs="Calibri"/>
        </w:rPr>
        <w:t xml:space="preserve"> </w:t>
      </w:r>
      <w:r w:rsidR="00AB6B6B">
        <w:rPr>
          <w:rFonts w:ascii="Calibri" w:hAnsi="Calibri" w:cs="Calibri"/>
        </w:rPr>
        <w:t>with</w:t>
      </w:r>
      <w:r w:rsidRPr="00275021">
        <w:rPr>
          <w:rFonts w:ascii="Calibri" w:hAnsi="Calibri" w:cs="Calibri"/>
        </w:rPr>
        <w:t xml:space="preserve"> the need </w:t>
      </w:r>
      <w:r w:rsidR="005A6D63">
        <w:rPr>
          <w:rFonts w:ascii="Calibri" w:hAnsi="Calibri" w:cs="Calibri"/>
        </w:rPr>
        <w:t>o</w:t>
      </w:r>
      <w:r w:rsidRPr="00275021">
        <w:rPr>
          <w:rFonts w:ascii="Calibri" w:hAnsi="Calibri" w:cs="Calibri"/>
        </w:rPr>
        <w:t xml:space="preserve">n standard </w:t>
      </w:r>
      <w:r w:rsidR="00AB6B6B">
        <w:rPr>
          <w:rFonts w:ascii="Calibri" w:hAnsi="Calibri" w:cs="Calibri"/>
        </w:rPr>
        <w:t>forms</w:t>
      </w:r>
      <w:r w:rsidRPr="00275021">
        <w:rPr>
          <w:rFonts w:ascii="Calibri" w:hAnsi="Calibri" w:cs="Calibri"/>
        </w:rPr>
        <w:t xml:space="preserve"> to label </w:t>
      </w:r>
      <w:r w:rsidR="00AB6B6B">
        <w:rPr>
          <w:rFonts w:ascii="Calibri" w:hAnsi="Calibri" w:cs="Calibri"/>
        </w:rPr>
        <w:t>people</w:t>
      </w:r>
      <w:r w:rsidRPr="00275021">
        <w:rPr>
          <w:rFonts w:ascii="Calibri" w:hAnsi="Calibri" w:cs="Calibri"/>
        </w:rPr>
        <w:t xml:space="preserve"> as ‘other’: “I prefer this to the multiple choice questions, which not only tell me how I should label myself, but also, when I have to select 'other', suggests that I don't really fit in the wanted or expected categories. This system allows me to define myself on my own terms and in so doing doe</w:t>
      </w:r>
      <w:r w:rsidR="007603D5" w:rsidRPr="00275021">
        <w:rPr>
          <w:rFonts w:ascii="Calibri" w:hAnsi="Calibri" w:cs="Calibri"/>
        </w:rPr>
        <w:t>sn't make diversity an issue”</w:t>
      </w:r>
      <w:r w:rsidR="00AC47CE">
        <w:rPr>
          <w:rFonts w:ascii="Calibri" w:hAnsi="Calibri" w:cs="Calibri"/>
        </w:rPr>
        <w:t>.</w:t>
      </w:r>
    </w:p>
    <w:p w14:paraId="1BF805AA" w14:textId="77777777" w:rsidR="00624E7C" w:rsidRDefault="0017598E" w:rsidP="00946B57">
      <w:pPr>
        <w:spacing w:after="240"/>
        <w:rPr>
          <w:rFonts w:ascii="Calibri" w:hAnsi="Calibri" w:cs="Calibri"/>
        </w:rPr>
      </w:pPr>
      <w:r>
        <w:rPr>
          <w:rFonts w:ascii="Calibri" w:hAnsi="Calibri" w:cs="Calibri"/>
        </w:rPr>
        <w:t xml:space="preserve">The valuing of marginalised individuals was associated with </w:t>
      </w:r>
      <w:r w:rsidR="001B33C2">
        <w:rPr>
          <w:rFonts w:ascii="Calibri" w:hAnsi="Calibri" w:cs="Calibri"/>
        </w:rPr>
        <w:t xml:space="preserve">improved </w:t>
      </w:r>
      <w:r>
        <w:rPr>
          <w:rFonts w:ascii="Calibri" w:hAnsi="Calibri" w:cs="Calibri"/>
        </w:rPr>
        <w:t xml:space="preserve">organisational self-awareness </w:t>
      </w:r>
      <w:r w:rsidR="001B33C2">
        <w:rPr>
          <w:rFonts w:ascii="Calibri" w:hAnsi="Calibri" w:cs="Calibri"/>
        </w:rPr>
        <w:t>and the potential for</w:t>
      </w:r>
      <w:r>
        <w:rPr>
          <w:rFonts w:ascii="Calibri" w:hAnsi="Calibri" w:cs="Calibri"/>
        </w:rPr>
        <w:t xml:space="preserve"> practical change:</w:t>
      </w:r>
      <w:r w:rsidRPr="00275021">
        <w:rPr>
          <w:rFonts w:ascii="Calibri" w:hAnsi="Calibri" w:cs="Calibri"/>
        </w:rPr>
        <w:t xml:space="preserve"> </w:t>
      </w:r>
      <w:r w:rsidRPr="00275021">
        <w:rPr>
          <w:rFonts w:ascii="Calibri" w:eastAsia="Malgun Gothic" w:hAnsi="Calibri" w:cs="Calibri"/>
        </w:rPr>
        <w:t>“Perhaps it might raise awareness of the broad spectrum and diversity of being human, there are not clear dividing lines between different areas of ethnicity, sexuality etc”</w:t>
      </w:r>
      <w:r>
        <w:rPr>
          <w:rFonts w:ascii="Calibri" w:eastAsia="Malgun Gothic" w:hAnsi="Calibri" w:cs="Calibri"/>
        </w:rPr>
        <w:t xml:space="preserve">; </w:t>
      </w:r>
      <w:r w:rsidRPr="00275021">
        <w:rPr>
          <w:rFonts w:ascii="Calibri" w:hAnsi="Calibri" w:cs="Calibri"/>
        </w:rPr>
        <w:t>“</w:t>
      </w:r>
      <w:r w:rsidRPr="00275021">
        <w:rPr>
          <w:rFonts w:ascii="Calibri" w:eastAsia="Malgun Gothic" w:hAnsi="Calibri" w:cs="Calibri"/>
        </w:rPr>
        <w:t>I think it gives the possibility of including nuanced subcategories and indicating people's attachment to groupings not previously considered, which may be significant for inclusion, and for consideration in planning”.</w:t>
      </w:r>
      <w:r w:rsidRPr="0017598E">
        <w:rPr>
          <w:rFonts w:ascii="Calibri" w:eastAsia="Malgun Gothic" w:hAnsi="Calibri" w:cs="Calibri"/>
        </w:rPr>
        <w:t xml:space="preserve"> </w:t>
      </w:r>
      <w:r w:rsidRPr="00275021">
        <w:rPr>
          <w:rFonts w:ascii="Calibri" w:eastAsia="Malgun Gothic" w:hAnsi="Calibri" w:cs="Calibri"/>
        </w:rPr>
        <w:t xml:space="preserve">A positive outcome of this would be a more fully inclusive community: </w:t>
      </w:r>
      <w:r w:rsidRPr="00275021">
        <w:rPr>
          <w:rFonts w:ascii="Calibri" w:hAnsi="Calibri" w:cs="Calibri"/>
        </w:rPr>
        <w:t>“One benefit is to make sure that you're reaching the different groups in the community that you are aiming at reaching, so that it is – whatever you're doing, is inclusive of all, and you monitor that by doing this sort of thing”</w:t>
      </w:r>
      <w:r w:rsidR="005A6D63">
        <w:rPr>
          <w:rFonts w:ascii="Calibri" w:hAnsi="Calibri" w:cs="Calibri"/>
        </w:rPr>
        <w:t>.</w:t>
      </w:r>
      <w:r w:rsidRPr="0017598E">
        <w:rPr>
          <w:rFonts w:ascii="Calibri" w:hAnsi="Calibri" w:cs="Calibri"/>
        </w:rPr>
        <w:t xml:space="preserve"> </w:t>
      </w:r>
    </w:p>
    <w:p w14:paraId="4FCF5601" w14:textId="3568482D" w:rsidR="0017598E" w:rsidRDefault="0017598E" w:rsidP="00946B57">
      <w:pPr>
        <w:spacing w:after="240"/>
        <w:rPr>
          <w:rFonts w:ascii="Calibri" w:hAnsi="Calibri" w:cs="Calibri"/>
        </w:rPr>
      </w:pPr>
      <w:r w:rsidRPr="00275021">
        <w:rPr>
          <w:rFonts w:ascii="Calibri" w:hAnsi="Calibri" w:cs="Calibri"/>
        </w:rPr>
        <w:lastRenderedPageBreak/>
        <w:t xml:space="preserve">In some cases, this potential </w:t>
      </w:r>
      <w:r>
        <w:rPr>
          <w:rFonts w:ascii="Calibri" w:hAnsi="Calibri" w:cs="Calibri"/>
        </w:rPr>
        <w:t xml:space="preserve">for learning </w:t>
      </w:r>
      <w:r w:rsidRPr="00275021">
        <w:rPr>
          <w:rFonts w:ascii="Calibri" w:hAnsi="Calibri" w:cs="Calibri"/>
        </w:rPr>
        <w:t>was seen as an opportunity for influencing wider opinion about minority groups: “So words that we don't often use to describe ourselves, or think are important, might in fact turn out to be very common or very important, because you haven't thought about the categories that are going to turn up. So it might be quite fresh”.</w:t>
      </w:r>
      <w:r>
        <w:rPr>
          <w:rFonts w:ascii="Calibri" w:hAnsi="Calibri" w:cs="Calibri"/>
        </w:rPr>
        <w:t xml:space="preserve"> There was hope in some responses that free-text monitoring could therefore lead to radical change</w:t>
      </w:r>
      <w:r w:rsidR="00211A2D">
        <w:rPr>
          <w:rFonts w:ascii="Calibri" w:hAnsi="Calibri" w:cs="Calibri"/>
        </w:rPr>
        <w:t>: “</w:t>
      </w:r>
      <w:r>
        <w:rPr>
          <w:rFonts w:ascii="Calibri" w:hAnsi="Calibri" w:cs="Calibri"/>
        </w:rPr>
        <w:t>I am…</w:t>
      </w:r>
      <w:r w:rsidRPr="005656A3">
        <w:rPr>
          <w:rFonts w:ascii="Calibri" w:hAnsi="Calibri" w:cs="Calibri"/>
        </w:rPr>
        <w:t>hoping it will 'live' in a way of informing and transforming the church</w:t>
      </w:r>
      <w:r>
        <w:rPr>
          <w:rFonts w:ascii="Calibri" w:hAnsi="Calibri" w:cs="Calibri"/>
        </w:rPr>
        <w:t xml:space="preserve">”. </w:t>
      </w:r>
      <w:r w:rsidRPr="00275021">
        <w:rPr>
          <w:rFonts w:ascii="Calibri" w:hAnsi="Calibri" w:cs="Calibri"/>
        </w:rPr>
        <w:t>This was specifically seen in contrast to the traditional method: “I cannot see how "ticking boxes" is going to change attitudes”.</w:t>
      </w:r>
      <w:r>
        <w:rPr>
          <w:rFonts w:ascii="Calibri" w:hAnsi="Calibri" w:cs="Calibri"/>
        </w:rPr>
        <w:t xml:space="preserve"> </w:t>
      </w:r>
    </w:p>
    <w:p w14:paraId="5B8CB3CD" w14:textId="77777777" w:rsidR="005C6735" w:rsidRDefault="006A10B5" w:rsidP="00946B57">
      <w:pPr>
        <w:spacing w:after="240"/>
        <w:rPr>
          <w:rFonts w:ascii="Calibri" w:hAnsi="Calibri" w:cs="Calibri"/>
        </w:rPr>
      </w:pPr>
      <w:r>
        <w:rPr>
          <w:rFonts w:ascii="Calibri" w:hAnsi="Calibri" w:cs="Calibri"/>
        </w:rPr>
        <w:t>T</w:t>
      </w:r>
      <w:r w:rsidR="005B5F45" w:rsidRPr="00275021">
        <w:rPr>
          <w:rFonts w:ascii="Calibri" w:hAnsi="Calibri" w:cs="Calibri"/>
        </w:rPr>
        <w:t xml:space="preserve">he free-text form offered </w:t>
      </w:r>
      <w:r>
        <w:rPr>
          <w:rFonts w:ascii="Calibri" w:hAnsi="Calibri" w:cs="Calibri"/>
        </w:rPr>
        <w:t xml:space="preserve">some </w:t>
      </w:r>
      <w:r w:rsidR="0017598E">
        <w:rPr>
          <w:rFonts w:ascii="Calibri" w:hAnsi="Calibri" w:cs="Calibri"/>
        </w:rPr>
        <w:t xml:space="preserve">participants </w:t>
      </w:r>
      <w:r w:rsidR="005B5F45" w:rsidRPr="00275021">
        <w:rPr>
          <w:rFonts w:ascii="Calibri" w:hAnsi="Calibri" w:cs="Calibri"/>
        </w:rPr>
        <w:t xml:space="preserve">the first opportunity for </w:t>
      </w:r>
      <w:r w:rsidR="0017598E">
        <w:rPr>
          <w:rFonts w:ascii="Calibri" w:hAnsi="Calibri" w:cs="Calibri"/>
        </w:rPr>
        <w:t xml:space="preserve">real </w:t>
      </w:r>
      <w:r w:rsidR="005B5F45" w:rsidRPr="00275021">
        <w:rPr>
          <w:rFonts w:ascii="Calibri" w:hAnsi="Calibri" w:cs="Calibri"/>
        </w:rPr>
        <w:t xml:space="preserve">self-reflection </w:t>
      </w:r>
      <w:r w:rsidR="0017598E">
        <w:rPr>
          <w:rFonts w:ascii="Calibri" w:hAnsi="Calibri" w:cs="Calibri"/>
        </w:rPr>
        <w:t>about identity –</w:t>
      </w:r>
      <w:r w:rsidR="005B5F45" w:rsidRPr="00275021">
        <w:rPr>
          <w:rFonts w:ascii="Calibri" w:hAnsi="Calibri" w:cs="Calibri"/>
        </w:rPr>
        <w:t xml:space="preserve"> </w:t>
      </w:r>
      <w:r w:rsidR="00AB6B6B" w:rsidRPr="00275021">
        <w:rPr>
          <w:rFonts w:ascii="Calibri" w:hAnsi="Calibri" w:cs="Calibri"/>
        </w:rPr>
        <w:t>“In some ways it’s a lot more personal I think”</w:t>
      </w:r>
      <w:r w:rsidR="00AB6B6B">
        <w:rPr>
          <w:rFonts w:ascii="Calibri" w:hAnsi="Calibri" w:cs="Calibri"/>
        </w:rPr>
        <w:t>;</w:t>
      </w:r>
      <w:r w:rsidR="00AB6B6B" w:rsidRPr="00275021">
        <w:rPr>
          <w:rFonts w:ascii="Calibri" w:hAnsi="Calibri" w:cs="Calibri"/>
        </w:rPr>
        <w:t xml:space="preserve"> </w:t>
      </w:r>
      <w:r w:rsidR="005B5F45" w:rsidRPr="00275021">
        <w:rPr>
          <w:rFonts w:ascii="Calibri" w:hAnsi="Calibri" w:cs="Calibri"/>
        </w:rPr>
        <w:t xml:space="preserve">“It's interesting and has certainly made me </w:t>
      </w:r>
      <w:r w:rsidR="007603D5" w:rsidRPr="00275021">
        <w:rPr>
          <w:rFonts w:ascii="Calibri" w:hAnsi="Calibri" w:cs="Calibri"/>
        </w:rPr>
        <w:t>think about myself and others”</w:t>
      </w:r>
      <w:r w:rsidR="0017598E">
        <w:rPr>
          <w:rFonts w:ascii="Calibri" w:hAnsi="Calibri" w:cs="Calibri"/>
        </w:rPr>
        <w:t xml:space="preserve"> –</w:t>
      </w:r>
      <w:r w:rsidR="005B5F45" w:rsidRPr="00275021">
        <w:rPr>
          <w:rFonts w:ascii="Calibri" w:hAnsi="Calibri" w:cs="Calibri"/>
        </w:rPr>
        <w:t xml:space="preserve"> </w:t>
      </w:r>
      <w:r w:rsidR="0017598E">
        <w:rPr>
          <w:rFonts w:ascii="Calibri" w:hAnsi="Calibri" w:cs="Calibri"/>
        </w:rPr>
        <w:t>and even</w:t>
      </w:r>
      <w:r w:rsidR="005B5F45" w:rsidRPr="00275021">
        <w:rPr>
          <w:rFonts w:ascii="Calibri" w:hAnsi="Calibri" w:cs="Calibri"/>
        </w:rPr>
        <w:t xml:space="preserve"> led to moments of self-discovery: “I was surprised that my national identity is English, not British. But I was pleased to be able to discover that, and put </w:t>
      </w:r>
      <w:r w:rsidR="007603D5" w:rsidRPr="00275021">
        <w:rPr>
          <w:rFonts w:ascii="Calibri" w:hAnsi="Calibri" w:cs="Calibri"/>
        </w:rPr>
        <w:t>down what I think I am”</w:t>
      </w:r>
      <w:r w:rsidR="00AC47CE">
        <w:rPr>
          <w:rFonts w:ascii="Calibri" w:hAnsi="Calibri" w:cs="Calibri"/>
        </w:rPr>
        <w:t>.</w:t>
      </w:r>
      <w:r w:rsidR="005B5F45" w:rsidRPr="00275021">
        <w:rPr>
          <w:rFonts w:ascii="Calibri" w:hAnsi="Calibri" w:cs="Calibri"/>
        </w:rPr>
        <w:t xml:space="preserve"> For others, it offered a chance to reflect on the limitations imposed on their own self-understanding by the tick-box method: “I realised I am conditioned to think </w:t>
      </w:r>
      <w:r w:rsidR="007603D5" w:rsidRPr="00275021">
        <w:rPr>
          <w:rFonts w:ascii="Calibri" w:hAnsi="Calibri" w:cs="Calibri"/>
        </w:rPr>
        <w:t>in categories previously used”</w:t>
      </w:r>
      <w:r w:rsidR="005B5F45" w:rsidRPr="00275021">
        <w:rPr>
          <w:rFonts w:ascii="Calibri" w:hAnsi="Calibri" w:cs="Calibri"/>
        </w:rPr>
        <w:t xml:space="preserve">. </w:t>
      </w:r>
    </w:p>
    <w:p w14:paraId="5110E285" w14:textId="10C407DF" w:rsidR="005B5F45" w:rsidRPr="00275021" w:rsidRDefault="0017598E" w:rsidP="00946B57">
      <w:pPr>
        <w:spacing w:after="240"/>
        <w:rPr>
          <w:rFonts w:ascii="Calibri" w:hAnsi="Calibri" w:cs="Calibri"/>
        </w:rPr>
      </w:pPr>
      <w:r>
        <w:rPr>
          <w:rFonts w:ascii="Calibri" w:hAnsi="Calibri" w:cs="Calibri"/>
        </w:rPr>
        <w:t>For some individuals,</w:t>
      </w:r>
      <w:r w:rsidR="005656A3">
        <w:rPr>
          <w:rFonts w:ascii="Calibri" w:hAnsi="Calibri" w:cs="Calibri"/>
        </w:rPr>
        <w:t xml:space="preserve"> </w:t>
      </w:r>
      <w:r w:rsidR="005C6735">
        <w:rPr>
          <w:rFonts w:ascii="Calibri" w:hAnsi="Calibri" w:cs="Calibri"/>
        </w:rPr>
        <w:t xml:space="preserve">however, </w:t>
      </w:r>
      <w:r>
        <w:rPr>
          <w:rFonts w:ascii="Calibri" w:hAnsi="Calibri" w:cs="Calibri"/>
        </w:rPr>
        <w:t xml:space="preserve">having to </w:t>
      </w:r>
      <w:r w:rsidR="005B5F45" w:rsidRPr="00275021">
        <w:rPr>
          <w:rFonts w:ascii="Calibri" w:hAnsi="Calibri" w:cs="Calibri"/>
        </w:rPr>
        <w:t>mak</w:t>
      </w:r>
      <w:r>
        <w:rPr>
          <w:rFonts w:ascii="Calibri" w:hAnsi="Calibri" w:cs="Calibri"/>
        </w:rPr>
        <w:t>e</w:t>
      </w:r>
      <w:r w:rsidR="005B5F45" w:rsidRPr="00275021">
        <w:rPr>
          <w:rFonts w:ascii="Calibri" w:hAnsi="Calibri" w:cs="Calibri"/>
        </w:rPr>
        <w:t xml:space="preserve"> personal decisions about language</w:t>
      </w:r>
      <w:r>
        <w:rPr>
          <w:rFonts w:ascii="Calibri" w:hAnsi="Calibri" w:cs="Calibri"/>
        </w:rPr>
        <w:t xml:space="preserve"> led to negative reflections on the method</w:t>
      </w:r>
      <w:r w:rsidR="006C557B">
        <w:rPr>
          <w:rFonts w:ascii="Calibri" w:hAnsi="Calibri" w:cs="Calibri"/>
        </w:rPr>
        <w:t xml:space="preserve">: </w:t>
      </w:r>
      <w:r w:rsidR="005B5F45" w:rsidRPr="00275021">
        <w:rPr>
          <w:rFonts w:ascii="Calibri" w:hAnsi="Calibri" w:cs="Calibri"/>
        </w:rPr>
        <w:t>resistance to thinking about how to describe oneself (“I prefer tick-box style as I had to think in a couple of places what so</w:t>
      </w:r>
      <w:r w:rsidR="007603D5" w:rsidRPr="00275021">
        <w:rPr>
          <w:rFonts w:ascii="Calibri" w:hAnsi="Calibri" w:cs="Calibri"/>
        </w:rPr>
        <w:t>rt of answer was being sought”</w:t>
      </w:r>
      <w:r w:rsidR="005B5F45" w:rsidRPr="00275021">
        <w:rPr>
          <w:rFonts w:ascii="Calibri" w:hAnsi="Calibri" w:cs="Calibri"/>
        </w:rPr>
        <w:t xml:space="preserve">); anxiety about </w:t>
      </w:r>
      <w:r w:rsidR="006C557B">
        <w:rPr>
          <w:rFonts w:ascii="Calibri" w:hAnsi="Calibri" w:cs="Calibri"/>
        </w:rPr>
        <w:t>the acceptability of language</w:t>
      </w:r>
      <w:r w:rsidR="005B5F45" w:rsidRPr="00275021">
        <w:rPr>
          <w:rFonts w:ascii="Calibri" w:hAnsi="Calibri" w:cs="Calibri"/>
        </w:rPr>
        <w:t xml:space="preserve"> (“What’s the correct </w:t>
      </w:r>
      <w:r w:rsidR="00166446" w:rsidRPr="00275021">
        <w:rPr>
          <w:rFonts w:ascii="Calibri" w:hAnsi="Calibri" w:cs="Calibri"/>
        </w:rPr>
        <w:t>wa</w:t>
      </w:r>
      <w:r w:rsidR="00166446">
        <w:rPr>
          <w:rFonts w:ascii="Calibri" w:hAnsi="Calibri" w:cs="Calibri"/>
        </w:rPr>
        <w:t>y</w:t>
      </w:r>
      <w:r w:rsidR="005B5F45" w:rsidRPr="00275021">
        <w:rPr>
          <w:rFonts w:ascii="Calibri" w:hAnsi="Calibri" w:cs="Calibri"/>
        </w:rPr>
        <w:t xml:space="preserve"> to phrase it?... do I say, ‘heterosexual,’ do I say, ‘straight’… not being slangy and not be</w:t>
      </w:r>
      <w:r w:rsidR="007603D5" w:rsidRPr="00275021">
        <w:rPr>
          <w:rFonts w:ascii="Calibri" w:hAnsi="Calibri" w:cs="Calibri"/>
        </w:rPr>
        <w:t>ing pejorative”</w:t>
      </w:r>
      <w:r w:rsidR="005B5F45" w:rsidRPr="00275021">
        <w:rPr>
          <w:rFonts w:ascii="Calibri" w:hAnsi="Calibri" w:cs="Calibri"/>
        </w:rPr>
        <w:t xml:space="preserve">); or a perceived pressure for a certain </w:t>
      </w:r>
      <w:r w:rsidR="007641D2">
        <w:rPr>
          <w:rFonts w:ascii="Calibri" w:hAnsi="Calibri" w:cs="Calibri"/>
        </w:rPr>
        <w:t>kind</w:t>
      </w:r>
      <w:r w:rsidR="005B5F45" w:rsidRPr="00275021">
        <w:rPr>
          <w:rFonts w:ascii="Calibri" w:hAnsi="Calibri" w:cs="Calibri"/>
        </w:rPr>
        <w:t xml:space="preserve"> of response (“I have to sa</w:t>
      </w:r>
      <w:r w:rsidR="009A263B" w:rsidRPr="00275021">
        <w:rPr>
          <w:rFonts w:ascii="Calibri" w:hAnsi="Calibri" w:cs="Calibri"/>
        </w:rPr>
        <w:t>y</w:t>
      </w:r>
      <w:r w:rsidR="007603D5" w:rsidRPr="00275021">
        <w:rPr>
          <w:rFonts w:ascii="Calibri" w:hAnsi="Calibri" w:cs="Calibri"/>
        </w:rPr>
        <w:t xml:space="preserve"> something interesting”</w:t>
      </w:r>
      <w:r w:rsidR="005B5F45" w:rsidRPr="00275021">
        <w:rPr>
          <w:rFonts w:ascii="Calibri" w:hAnsi="Calibri" w:cs="Calibri"/>
        </w:rPr>
        <w:t>).</w:t>
      </w:r>
      <w:r>
        <w:rPr>
          <w:rFonts w:ascii="Calibri" w:hAnsi="Calibri" w:cs="Calibri"/>
        </w:rPr>
        <w:t xml:space="preserve"> </w:t>
      </w:r>
      <w:r w:rsidR="005B5F45" w:rsidRPr="00275021">
        <w:rPr>
          <w:rFonts w:ascii="Calibri" w:hAnsi="Calibri" w:cs="Calibri"/>
        </w:rPr>
        <w:t xml:space="preserve">In some cases, the lack of predetermined answers led to confusion about the nature of the question: “Questions can be interpreted in different ways (maybe that was the intention?). It was tricky on a couple to know what </w:t>
      </w:r>
      <w:r w:rsidR="007603D5" w:rsidRPr="00275021">
        <w:rPr>
          <w:rFonts w:ascii="Calibri" w:hAnsi="Calibri" w:cs="Calibri"/>
        </w:rPr>
        <w:t>you were looking for from me”</w:t>
      </w:r>
      <w:r w:rsidR="00547DCB">
        <w:rPr>
          <w:rFonts w:ascii="Calibri" w:hAnsi="Calibri" w:cs="Calibri"/>
        </w:rPr>
        <w:t>.</w:t>
      </w:r>
      <w:r w:rsidR="007603D5" w:rsidRPr="00275021">
        <w:rPr>
          <w:rFonts w:ascii="Calibri" w:hAnsi="Calibri" w:cs="Calibri"/>
        </w:rPr>
        <w:t xml:space="preserve"> </w:t>
      </w:r>
      <w:r w:rsidR="005C6735">
        <w:rPr>
          <w:rFonts w:ascii="Calibri" w:hAnsi="Calibri" w:cs="Calibri"/>
        </w:rPr>
        <w:t>T</w:t>
      </w:r>
      <w:r w:rsidR="00425567">
        <w:rPr>
          <w:rFonts w:ascii="Calibri" w:hAnsi="Calibri" w:cs="Calibri"/>
        </w:rPr>
        <w:t xml:space="preserve">hese offer points for learning when developing the method, </w:t>
      </w:r>
      <w:r w:rsidR="005C6735">
        <w:rPr>
          <w:rFonts w:ascii="Calibri" w:hAnsi="Calibri" w:cs="Calibri"/>
        </w:rPr>
        <w:t>but it</w:t>
      </w:r>
      <w:r w:rsidR="00425567">
        <w:rPr>
          <w:rFonts w:ascii="Calibri" w:hAnsi="Calibri" w:cs="Calibri"/>
        </w:rPr>
        <w:t xml:space="preserve"> is notable that</w:t>
      </w:r>
      <w:r>
        <w:rPr>
          <w:rFonts w:ascii="Calibri" w:hAnsi="Calibri" w:cs="Calibri"/>
        </w:rPr>
        <w:t xml:space="preserve"> </w:t>
      </w:r>
      <w:r w:rsidR="00624E7C">
        <w:rPr>
          <w:rFonts w:ascii="Calibri" w:hAnsi="Calibri" w:cs="Calibri"/>
        </w:rPr>
        <w:t>critical</w:t>
      </w:r>
      <w:r>
        <w:rPr>
          <w:rFonts w:ascii="Calibri" w:hAnsi="Calibri" w:cs="Calibri"/>
        </w:rPr>
        <w:t xml:space="preserve"> comments were </w:t>
      </w:r>
      <w:r w:rsidR="00425567">
        <w:rPr>
          <w:rFonts w:ascii="Calibri" w:hAnsi="Calibri" w:cs="Calibri"/>
        </w:rPr>
        <w:t>made</w:t>
      </w:r>
      <w:r>
        <w:rPr>
          <w:rFonts w:ascii="Calibri" w:hAnsi="Calibri" w:cs="Calibri"/>
        </w:rPr>
        <w:t xml:space="preserve"> by only 7% of </w:t>
      </w:r>
      <w:r w:rsidR="005C6735">
        <w:rPr>
          <w:rFonts w:ascii="Calibri" w:hAnsi="Calibri" w:cs="Calibri"/>
        </w:rPr>
        <w:t>individuals</w:t>
      </w:r>
      <w:r>
        <w:rPr>
          <w:rFonts w:ascii="Calibri" w:hAnsi="Calibri" w:cs="Calibri"/>
        </w:rPr>
        <w:t xml:space="preserve">. </w:t>
      </w:r>
    </w:p>
    <w:p w14:paraId="07EB4601" w14:textId="283B0202" w:rsidR="00F758ED" w:rsidRDefault="005C6735" w:rsidP="00946B57">
      <w:pPr>
        <w:pStyle w:val="Newparagraph"/>
        <w:spacing w:after="240" w:line="240" w:lineRule="auto"/>
        <w:ind w:firstLine="0"/>
        <w:rPr>
          <w:rFonts w:ascii="Calibri" w:hAnsi="Calibri" w:cs="Calibri"/>
        </w:rPr>
      </w:pPr>
      <w:r>
        <w:rPr>
          <w:rFonts w:ascii="Calibri" w:hAnsi="Calibri" w:cs="Calibri"/>
        </w:rPr>
        <w:t>Notably,</w:t>
      </w:r>
      <w:r w:rsidR="008F20A5">
        <w:rPr>
          <w:rFonts w:ascii="Calibri" w:hAnsi="Calibri" w:cs="Calibri"/>
        </w:rPr>
        <w:t xml:space="preserve"> </w:t>
      </w:r>
      <w:r w:rsidR="00D0342E">
        <w:rPr>
          <w:rFonts w:ascii="Calibri" w:hAnsi="Calibri" w:cs="Calibri"/>
        </w:rPr>
        <w:t xml:space="preserve">some </w:t>
      </w:r>
      <w:r w:rsidR="008F20A5">
        <w:rPr>
          <w:rFonts w:ascii="Calibri" w:hAnsi="Calibri" w:cs="Calibri"/>
        </w:rPr>
        <w:t xml:space="preserve">participants </w:t>
      </w:r>
      <w:r>
        <w:rPr>
          <w:rFonts w:ascii="Calibri" w:hAnsi="Calibri" w:cs="Calibri"/>
        </w:rPr>
        <w:t>indicated that</w:t>
      </w:r>
      <w:r w:rsidR="008F20A5">
        <w:rPr>
          <w:rFonts w:ascii="Calibri" w:hAnsi="Calibri" w:cs="Calibri"/>
        </w:rPr>
        <w:t xml:space="preserve"> the free-text method influenced their opinion of their organisation</w:t>
      </w:r>
      <w:r w:rsidR="00943E4F">
        <w:rPr>
          <w:rFonts w:ascii="Calibri" w:hAnsi="Calibri" w:cs="Calibri"/>
        </w:rPr>
        <w:t xml:space="preserve"> and their willingness to engage with its work around diversity and inclusion</w:t>
      </w:r>
      <w:r w:rsidR="008F20A5">
        <w:rPr>
          <w:rFonts w:ascii="Calibri" w:hAnsi="Calibri" w:cs="Calibri"/>
        </w:rPr>
        <w:t xml:space="preserve">. These </w:t>
      </w:r>
      <w:r>
        <w:rPr>
          <w:rFonts w:ascii="Calibri" w:hAnsi="Calibri" w:cs="Calibri"/>
        </w:rPr>
        <w:t xml:space="preserve">reflections </w:t>
      </w:r>
      <w:r w:rsidR="008F20A5">
        <w:rPr>
          <w:rFonts w:ascii="Calibri" w:hAnsi="Calibri" w:cs="Calibri"/>
        </w:rPr>
        <w:t xml:space="preserve">were exclusively positive. The use of </w:t>
      </w:r>
      <w:r>
        <w:rPr>
          <w:rFonts w:ascii="Calibri" w:hAnsi="Calibri" w:cs="Calibri"/>
        </w:rPr>
        <w:t xml:space="preserve">free-text </w:t>
      </w:r>
      <w:r w:rsidR="008F20A5">
        <w:rPr>
          <w:rFonts w:ascii="Calibri" w:hAnsi="Calibri" w:cs="Calibri"/>
        </w:rPr>
        <w:t xml:space="preserve">was regarded as “Thoughtful” and as reflecting a “more inclusive” attitude. A relationship of greater balance was described between the researching organisation and the research </w:t>
      </w:r>
      <w:r w:rsidR="00211A2D">
        <w:rPr>
          <w:rFonts w:ascii="Calibri" w:hAnsi="Calibri" w:cs="Calibri"/>
        </w:rPr>
        <w:t>subject: “</w:t>
      </w:r>
      <w:r w:rsidR="008F20A5" w:rsidRPr="00275021">
        <w:rPr>
          <w:rFonts w:ascii="Calibri" w:hAnsi="Calibri" w:cs="Calibri"/>
        </w:rPr>
        <w:t>[it] can give respondents a voice”</w:t>
      </w:r>
      <w:r w:rsidR="008F20A5">
        <w:rPr>
          <w:rFonts w:ascii="Calibri" w:hAnsi="Calibri" w:cs="Calibri"/>
        </w:rPr>
        <w:t xml:space="preserve">. </w:t>
      </w:r>
      <w:r w:rsidR="00211D24">
        <w:rPr>
          <w:rFonts w:ascii="Calibri" w:hAnsi="Calibri" w:cs="Calibri"/>
        </w:rPr>
        <w:t>S</w:t>
      </w:r>
      <w:r w:rsidR="008F20A5">
        <w:rPr>
          <w:rFonts w:ascii="Calibri" w:hAnsi="Calibri" w:cs="Calibri"/>
        </w:rPr>
        <w:t xml:space="preserve">ome participants </w:t>
      </w:r>
      <w:r w:rsidR="00211D24">
        <w:rPr>
          <w:rFonts w:ascii="Calibri" w:hAnsi="Calibri" w:cs="Calibri"/>
        </w:rPr>
        <w:t xml:space="preserve">even </w:t>
      </w:r>
      <w:r w:rsidR="008F20A5">
        <w:rPr>
          <w:rFonts w:ascii="Calibri" w:hAnsi="Calibri" w:cs="Calibri"/>
        </w:rPr>
        <w:t xml:space="preserve">embedded in their responses direct messages of thanks: “I </w:t>
      </w:r>
      <w:r w:rsidR="008F20A5" w:rsidRPr="00B0063F">
        <w:rPr>
          <w:rFonts w:ascii="Calibri" w:hAnsi="Calibri" w:cs="Calibri"/>
        </w:rPr>
        <w:t>was permitted to express the non-binary side of my life. Thank you</w:t>
      </w:r>
      <w:r w:rsidR="008F20A5">
        <w:rPr>
          <w:rFonts w:ascii="Calibri" w:hAnsi="Calibri" w:cs="Calibri"/>
        </w:rPr>
        <w:t>”</w:t>
      </w:r>
      <w:r w:rsidR="00E52EA0">
        <w:rPr>
          <w:rFonts w:ascii="Calibri" w:hAnsi="Calibri" w:cs="Calibri"/>
        </w:rPr>
        <w:t xml:space="preserve">. Gratitude was expressed specifically because the method encouraged individuals to feel a sense of care and </w:t>
      </w:r>
      <w:r w:rsidR="00D40573">
        <w:rPr>
          <w:rFonts w:ascii="Calibri" w:hAnsi="Calibri" w:cs="Calibri"/>
        </w:rPr>
        <w:t>security</w:t>
      </w:r>
      <w:r w:rsidR="00E52EA0">
        <w:rPr>
          <w:rFonts w:ascii="Calibri" w:hAnsi="Calibri" w:cs="Calibri"/>
        </w:rPr>
        <w:t>, in turn encouraging better engagement with the process</w:t>
      </w:r>
      <w:r w:rsidR="00D40573">
        <w:rPr>
          <w:rFonts w:ascii="Calibri" w:hAnsi="Calibri" w:cs="Calibri"/>
        </w:rPr>
        <w:t>: “</w:t>
      </w:r>
      <w:r w:rsidR="008F20A5" w:rsidRPr="00B0063F">
        <w:rPr>
          <w:rFonts w:ascii="Calibri" w:hAnsi="Calibri" w:cs="Calibri"/>
        </w:rPr>
        <w:t>you feel safe</w:t>
      </w:r>
      <w:r w:rsidR="00E52EA0">
        <w:rPr>
          <w:rFonts w:ascii="Calibri" w:hAnsi="Calibri" w:cs="Calibri"/>
        </w:rPr>
        <w:t>…</w:t>
      </w:r>
      <w:r w:rsidR="008F20A5" w:rsidRPr="00B0063F">
        <w:rPr>
          <w:rFonts w:ascii="Calibri" w:hAnsi="Calibri" w:cs="Calibri"/>
        </w:rPr>
        <w:t>it paints a more realistic picture of who we are. Thanks</w:t>
      </w:r>
      <w:r w:rsidR="008F20A5">
        <w:rPr>
          <w:rFonts w:ascii="Calibri" w:hAnsi="Calibri" w:cs="Calibri"/>
        </w:rPr>
        <w:t>”.</w:t>
      </w:r>
    </w:p>
    <w:p w14:paraId="0D34923D" w14:textId="77777777" w:rsidR="00211D24" w:rsidRDefault="00211D24" w:rsidP="00946B57">
      <w:pPr>
        <w:pStyle w:val="Newparagraph"/>
        <w:spacing w:after="240" w:line="240" w:lineRule="auto"/>
        <w:ind w:firstLine="0"/>
        <w:rPr>
          <w:rFonts w:ascii="Calibri" w:hAnsi="Calibri" w:cs="Calibri"/>
        </w:rPr>
      </w:pPr>
    </w:p>
    <w:p w14:paraId="74CE0597" w14:textId="2F27B6E2" w:rsidR="00594DE3" w:rsidRPr="00946B57" w:rsidRDefault="00E36988" w:rsidP="00946B57">
      <w:pPr>
        <w:pStyle w:val="Newparagraph"/>
        <w:spacing w:after="240" w:line="240" w:lineRule="auto"/>
        <w:ind w:firstLine="0"/>
        <w:rPr>
          <w:rFonts w:ascii="Calibri" w:hAnsi="Calibri" w:cs="Calibri"/>
          <w:b/>
        </w:rPr>
      </w:pPr>
      <w:r>
        <w:rPr>
          <w:rFonts w:ascii="Calibri" w:hAnsi="Calibri" w:cs="Calibri"/>
          <w:b/>
        </w:rPr>
        <w:t>Conclusions</w:t>
      </w:r>
    </w:p>
    <w:p w14:paraId="170A3638" w14:textId="56B88C26" w:rsidR="00420218" w:rsidRDefault="00420218" w:rsidP="00B504C7">
      <w:pPr>
        <w:pStyle w:val="Newparagraph"/>
        <w:spacing w:line="240" w:lineRule="auto"/>
        <w:ind w:firstLine="0"/>
        <w:rPr>
          <w:rFonts w:ascii="Calibri" w:hAnsi="Calibri" w:cs="Calibri"/>
        </w:rPr>
      </w:pPr>
      <w:r>
        <w:rPr>
          <w:rFonts w:ascii="Calibri" w:hAnsi="Calibri" w:cs="Calibri"/>
        </w:rPr>
        <w:t xml:space="preserve">The potential </w:t>
      </w:r>
      <w:r w:rsidR="00013347">
        <w:rPr>
          <w:rFonts w:ascii="Calibri" w:hAnsi="Calibri" w:cs="Calibri"/>
        </w:rPr>
        <w:t>benefits of</w:t>
      </w:r>
      <w:r>
        <w:rPr>
          <w:rFonts w:ascii="Calibri" w:hAnsi="Calibri" w:cs="Calibri"/>
        </w:rPr>
        <w:t xml:space="preserve"> </w:t>
      </w:r>
      <w:r w:rsidR="00013347">
        <w:rPr>
          <w:rFonts w:ascii="Calibri" w:hAnsi="Calibri" w:cs="Calibri"/>
        </w:rPr>
        <w:t>using</w:t>
      </w:r>
      <w:r>
        <w:rPr>
          <w:rFonts w:ascii="Calibri" w:hAnsi="Calibri" w:cs="Calibri"/>
        </w:rPr>
        <w:t xml:space="preserve"> free-text </w:t>
      </w:r>
      <w:r w:rsidR="00013347">
        <w:rPr>
          <w:rFonts w:ascii="Calibri" w:hAnsi="Calibri" w:cs="Calibri"/>
        </w:rPr>
        <w:t>methods</w:t>
      </w:r>
      <w:r>
        <w:rPr>
          <w:rFonts w:ascii="Calibri" w:hAnsi="Calibri" w:cs="Calibri"/>
        </w:rPr>
        <w:t xml:space="preserve"> to contribute to </w:t>
      </w:r>
      <w:r w:rsidR="00622A70">
        <w:rPr>
          <w:rFonts w:ascii="Calibri" w:hAnsi="Calibri" w:cs="Calibri"/>
        </w:rPr>
        <w:t xml:space="preserve">the effectiveness of </w:t>
      </w:r>
      <w:r>
        <w:rPr>
          <w:rFonts w:ascii="Calibri" w:hAnsi="Calibri" w:cs="Calibri"/>
        </w:rPr>
        <w:t>DM has been indicated in a limited number of research studies</w:t>
      </w:r>
      <w:r w:rsidRPr="00275021">
        <w:rPr>
          <w:rFonts w:ascii="Calibri" w:hAnsi="Calibri" w:cs="Calibri"/>
        </w:rPr>
        <w:t xml:space="preserve"> </w:t>
      </w:r>
      <w:r w:rsidRPr="00013347">
        <w:rPr>
          <w:rFonts w:ascii="Calibri" w:hAnsi="Calibri" w:cs="Calibri"/>
          <w:color w:val="000000" w:themeColor="text1"/>
        </w:rPr>
        <w:t xml:space="preserve">(e.g. Pringle and Rothera, 1996; </w:t>
      </w:r>
      <w:r w:rsidRPr="00645299">
        <w:rPr>
          <w:rFonts w:ascii="Calibri" w:hAnsi="Calibri" w:cs="Calibri"/>
          <w:color w:val="000000" w:themeColor="text1"/>
        </w:rPr>
        <w:t xml:space="preserve">Rankin and Bhopal, 1999; </w:t>
      </w:r>
      <w:r w:rsidR="00013347" w:rsidRPr="00645299">
        <w:rPr>
          <w:rFonts w:ascii="Calibri" w:hAnsi="Calibri" w:cs="Calibri"/>
          <w:color w:val="000000" w:themeColor="text1"/>
        </w:rPr>
        <w:t xml:space="preserve">Ndofor-Tar et al, 2000; Byndner et al, 2001; Aspinall, Song and Hashem, 2008; </w:t>
      </w:r>
      <w:r w:rsidRPr="00645299">
        <w:rPr>
          <w:rFonts w:ascii="Calibri" w:hAnsi="Calibri" w:cs="Calibri"/>
          <w:color w:val="000000" w:themeColor="text1"/>
        </w:rPr>
        <w:t>Aspinall, 2012)</w:t>
      </w:r>
      <w:r w:rsidR="00013347" w:rsidRPr="00645299">
        <w:rPr>
          <w:rFonts w:ascii="Calibri" w:hAnsi="Calibri" w:cs="Calibri"/>
          <w:color w:val="000000" w:themeColor="text1"/>
        </w:rPr>
        <w:t xml:space="preserve">. </w:t>
      </w:r>
      <w:r w:rsidRPr="00275021">
        <w:rPr>
          <w:rFonts w:ascii="Calibri" w:hAnsi="Calibri" w:cs="Calibri"/>
        </w:rPr>
        <w:t xml:space="preserve">In particular, the </w:t>
      </w:r>
      <w:r w:rsidR="00013347">
        <w:rPr>
          <w:rFonts w:ascii="Calibri" w:hAnsi="Calibri" w:cs="Calibri"/>
        </w:rPr>
        <w:t>advantages</w:t>
      </w:r>
      <w:r w:rsidRPr="00275021">
        <w:rPr>
          <w:rFonts w:ascii="Calibri" w:hAnsi="Calibri" w:cs="Calibri"/>
        </w:rPr>
        <w:t xml:space="preserve"> of allowing open, self-categorisation for capturing the ethnic identities of those of mixed </w:t>
      </w:r>
      <w:r w:rsidRPr="00645299">
        <w:rPr>
          <w:rFonts w:ascii="Calibri" w:hAnsi="Calibri" w:cs="Calibri"/>
          <w:color w:val="000000" w:themeColor="text1"/>
        </w:rPr>
        <w:t>ethnic heritage have been demonstrated (Renn, 2000; Mahtani, 2002; Aspinall, 2003; Lincoln, 2008; Aspinall and Song, 2013:</w:t>
      </w:r>
      <w:r w:rsidR="00622A70">
        <w:rPr>
          <w:rFonts w:ascii="Calibri" w:hAnsi="Calibri" w:cs="Calibri"/>
          <w:color w:val="000000" w:themeColor="text1"/>
        </w:rPr>
        <w:t xml:space="preserve"> </w:t>
      </w:r>
      <w:r w:rsidRPr="00645299">
        <w:rPr>
          <w:rFonts w:ascii="Calibri" w:hAnsi="Calibri" w:cs="Calibri"/>
          <w:color w:val="000000" w:themeColor="text1"/>
        </w:rPr>
        <w:t xml:space="preserve">22-32) and the specific contribution of this method to combatting prejudice has been emphasised (Stephan and </w:t>
      </w:r>
      <w:r w:rsidRPr="00645299">
        <w:rPr>
          <w:rFonts w:ascii="Calibri" w:hAnsi="Calibri" w:cs="Calibri"/>
          <w:color w:val="000000" w:themeColor="text1"/>
        </w:rPr>
        <w:lastRenderedPageBreak/>
        <w:t xml:space="preserve">Stephan, 2000; Prewitt, 2005; Aspinall, 2009). Ethnicity </w:t>
      </w:r>
      <w:r w:rsidRPr="00275021">
        <w:rPr>
          <w:rFonts w:ascii="Calibri" w:hAnsi="Calibri" w:cs="Calibri"/>
        </w:rPr>
        <w:t xml:space="preserve">monitoring in free-text form is gaining </w:t>
      </w:r>
      <w:r>
        <w:rPr>
          <w:rFonts w:ascii="Calibri" w:hAnsi="Calibri" w:cs="Calibri"/>
        </w:rPr>
        <w:t xml:space="preserve">some </w:t>
      </w:r>
      <w:r w:rsidRPr="00275021">
        <w:rPr>
          <w:rFonts w:ascii="Calibri" w:hAnsi="Calibri" w:cs="Calibri"/>
        </w:rPr>
        <w:t>traction. From 2001, the British census allowed a small level of additional information to be added by respondent</w:t>
      </w:r>
      <w:r>
        <w:rPr>
          <w:rFonts w:ascii="Calibri" w:hAnsi="Calibri" w:cs="Calibri"/>
        </w:rPr>
        <w:t>s</w:t>
      </w:r>
      <w:r w:rsidRPr="00275021">
        <w:rPr>
          <w:rFonts w:ascii="Calibri" w:hAnsi="Calibri" w:cs="Calibri"/>
        </w:rPr>
        <w:t xml:space="preserve"> alongside certain “</w:t>
      </w:r>
      <w:r w:rsidR="00622A70">
        <w:rPr>
          <w:rFonts w:ascii="Calibri" w:hAnsi="Calibri" w:cs="Calibri"/>
        </w:rPr>
        <w:t>o</w:t>
      </w:r>
      <w:r w:rsidRPr="00275021">
        <w:rPr>
          <w:rFonts w:ascii="Calibri" w:hAnsi="Calibri" w:cs="Calibri"/>
        </w:rPr>
        <w:t xml:space="preserve">ther” categories. Across the globe, censuses increasingly explore the addition of free-text responses (Morning, 2008). </w:t>
      </w:r>
      <w:r w:rsidRPr="00645299">
        <w:rPr>
          <w:rFonts w:ascii="Calibri" w:hAnsi="Calibri" w:cs="Calibri"/>
          <w:color w:val="000000" w:themeColor="text1"/>
        </w:rPr>
        <w:t xml:space="preserve">However, examples of organisations engaging in </w:t>
      </w:r>
      <w:r w:rsidRPr="00645299">
        <w:rPr>
          <w:rFonts w:ascii="Calibri" w:hAnsi="Calibri" w:cs="Calibri"/>
          <w:iCs/>
          <w:color w:val="000000" w:themeColor="text1"/>
        </w:rPr>
        <w:t>exclusively</w:t>
      </w:r>
      <w:r w:rsidRPr="00645299">
        <w:rPr>
          <w:rFonts w:ascii="Calibri" w:hAnsi="Calibri" w:cs="Calibri"/>
          <w:color w:val="000000" w:themeColor="text1"/>
        </w:rPr>
        <w:t xml:space="preserve"> or predominantly free-text </w:t>
      </w:r>
      <w:r w:rsidR="00D40573" w:rsidRPr="00645299">
        <w:rPr>
          <w:rFonts w:ascii="Calibri" w:hAnsi="Calibri" w:cs="Calibri"/>
          <w:color w:val="000000" w:themeColor="text1"/>
        </w:rPr>
        <w:t>DM or</w:t>
      </w:r>
      <w:r w:rsidR="00B504C7" w:rsidRPr="00645299">
        <w:rPr>
          <w:rFonts w:ascii="Calibri" w:hAnsi="Calibri" w:cs="Calibri"/>
          <w:color w:val="000000" w:themeColor="text1"/>
        </w:rPr>
        <w:t xml:space="preserve"> </w:t>
      </w:r>
      <w:r w:rsidR="00622A70">
        <w:rPr>
          <w:rFonts w:ascii="Calibri" w:hAnsi="Calibri" w:cs="Calibri"/>
          <w:color w:val="000000" w:themeColor="text1"/>
        </w:rPr>
        <w:t>using</w:t>
      </w:r>
      <w:r w:rsidR="00013347" w:rsidRPr="00645299">
        <w:rPr>
          <w:rFonts w:ascii="Calibri" w:hAnsi="Calibri" w:cs="Calibri"/>
          <w:color w:val="000000" w:themeColor="text1"/>
        </w:rPr>
        <w:t xml:space="preserve"> </w:t>
      </w:r>
      <w:r w:rsidR="00B504C7" w:rsidRPr="00645299">
        <w:rPr>
          <w:rFonts w:ascii="Calibri" w:hAnsi="Calibri" w:cs="Calibri"/>
          <w:color w:val="000000" w:themeColor="text1"/>
        </w:rPr>
        <w:t xml:space="preserve">free-text monitoring </w:t>
      </w:r>
      <w:r w:rsidR="00622A70">
        <w:rPr>
          <w:rFonts w:ascii="Calibri" w:hAnsi="Calibri" w:cs="Calibri"/>
          <w:color w:val="000000" w:themeColor="text1"/>
        </w:rPr>
        <w:t>for diversity areas other</w:t>
      </w:r>
      <w:r w:rsidR="00B504C7" w:rsidRPr="00645299">
        <w:rPr>
          <w:rFonts w:ascii="Calibri" w:hAnsi="Calibri" w:cs="Calibri"/>
          <w:color w:val="000000" w:themeColor="text1"/>
        </w:rPr>
        <w:t xml:space="preserve"> than ethnicity,</w:t>
      </w:r>
      <w:r w:rsidRPr="00645299">
        <w:rPr>
          <w:rFonts w:ascii="Calibri" w:hAnsi="Calibri" w:cs="Calibri"/>
          <w:color w:val="000000" w:themeColor="text1"/>
        </w:rPr>
        <w:t xml:space="preserve"> are rare (see Statistics Canada, 2003; Ver Ploeg and Perrin, 2004; Ulmer, McFadden and Nerenz, 2009; Aspinall, 2012).</w:t>
      </w:r>
    </w:p>
    <w:p w14:paraId="5E66977C" w14:textId="77777777" w:rsidR="00420218" w:rsidRDefault="00420218" w:rsidP="00420218">
      <w:pPr>
        <w:pStyle w:val="Newparagraph"/>
        <w:spacing w:line="240" w:lineRule="auto"/>
        <w:rPr>
          <w:rFonts w:ascii="Calibri" w:hAnsi="Calibri" w:cs="Calibri"/>
        </w:rPr>
      </w:pPr>
    </w:p>
    <w:p w14:paraId="24965B77" w14:textId="13617211" w:rsidR="00DA7D5B" w:rsidRDefault="00C71D41" w:rsidP="00946B57">
      <w:pPr>
        <w:pStyle w:val="Newparagraph"/>
        <w:spacing w:after="240" w:line="240" w:lineRule="auto"/>
        <w:ind w:firstLine="0"/>
        <w:rPr>
          <w:rFonts w:ascii="Calibri" w:hAnsi="Calibri" w:cs="Calibri"/>
        </w:rPr>
      </w:pPr>
      <w:r>
        <w:rPr>
          <w:rFonts w:ascii="Calibri" w:hAnsi="Calibri" w:cs="Calibri"/>
          <w:iCs/>
        </w:rPr>
        <w:t>With this</w:t>
      </w:r>
      <w:r w:rsidR="00D079CD">
        <w:rPr>
          <w:rFonts w:ascii="Calibri" w:hAnsi="Calibri" w:cs="Calibri"/>
          <w:iCs/>
        </w:rPr>
        <w:t xml:space="preserve"> background, the present study act</w:t>
      </w:r>
      <w:r w:rsidR="003F7998">
        <w:rPr>
          <w:rFonts w:ascii="Calibri" w:hAnsi="Calibri" w:cs="Calibri"/>
          <w:iCs/>
        </w:rPr>
        <w:t>s</w:t>
      </w:r>
      <w:r w:rsidR="00D079CD">
        <w:rPr>
          <w:rFonts w:ascii="Calibri" w:hAnsi="Calibri" w:cs="Calibri"/>
          <w:iCs/>
        </w:rPr>
        <w:t xml:space="preserve"> as a contributor to a growing argument for free-text DM as a valuable tool for </w:t>
      </w:r>
      <w:r w:rsidR="001C1BCB">
        <w:rPr>
          <w:rFonts w:ascii="Calibri" w:hAnsi="Calibri" w:cs="Calibri"/>
          <w:iCs/>
        </w:rPr>
        <w:t xml:space="preserve">groups, </w:t>
      </w:r>
      <w:r w:rsidR="00D079CD">
        <w:rPr>
          <w:rFonts w:ascii="Calibri" w:hAnsi="Calibri" w:cs="Calibri"/>
          <w:iCs/>
        </w:rPr>
        <w:t>organisation</w:t>
      </w:r>
      <w:r w:rsidR="001C1BCB">
        <w:rPr>
          <w:rFonts w:ascii="Calibri" w:hAnsi="Calibri" w:cs="Calibri"/>
          <w:iCs/>
        </w:rPr>
        <w:t>s</w:t>
      </w:r>
      <w:r w:rsidR="00D079CD">
        <w:rPr>
          <w:rFonts w:ascii="Calibri" w:hAnsi="Calibri" w:cs="Calibri"/>
          <w:iCs/>
        </w:rPr>
        <w:t xml:space="preserve"> </w:t>
      </w:r>
      <w:r w:rsidR="001C1BCB">
        <w:rPr>
          <w:rFonts w:ascii="Calibri" w:hAnsi="Calibri" w:cs="Calibri"/>
          <w:iCs/>
        </w:rPr>
        <w:t>and communities to engage with</w:t>
      </w:r>
      <w:r w:rsidR="00D079CD">
        <w:rPr>
          <w:rFonts w:ascii="Calibri" w:hAnsi="Calibri" w:cs="Calibri"/>
          <w:iCs/>
        </w:rPr>
        <w:t xml:space="preserve"> </w:t>
      </w:r>
      <w:r w:rsidR="001C1BCB">
        <w:rPr>
          <w:rFonts w:ascii="Calibri" w:hAnsi="Calibri" w:cs="Calibri"/>
          <w:iCs/>
        </w:rPr>
        <w:t>the diversity of their</w:t>
      </w:r>
      <w:r w:rsidR="00D079CD">
        <w:rPr>
          <w:rFonts w:ascii="Calibri" w:hAnsi="Calibri" w:cs="Calibri"/>
          <w:iCs/>
        </w:rPr>
        <w:t xml:space="preserve"> </w:t>
      </w:r>
      <w:r w:rsidR="001C1BCB">
        <w:rPr>
          <w:rFonts w:ascii="Calibri" w:hAnsi="Calibri" w:cs="Calibri"/>
          <w:iCs/>
        </w:rPr>
        <w:t>members</w:t>
      </w:r>
      <w:r w:rsidR="00622A70">
        <w:rPr>
          <w:rFonts w:ascii="Calibri" w:hAnsi="Calibri" w:cs="Calibri"/>
          <w:iCs/>
        </w:rPr>
        <w:t>, employees</w:t>
      </w:r>
      <w:r w:rsidR="001C1BCB">
        <w:rPr>
          <w:rFonts w:ascii="Calibri" w:hAnsi="Calibri" w:cs="Calibri"/>
          <w:iCs/>
        </w:rPr>
        <w:t xml:space="preserve"> and other groups</w:t>
      </w:r>
      <w:r w:rsidR="00941AFF">
        <w:rPr>
          <w:rFonts w:ascii="Calibri" w:hAnsi="Calibri" w:cs="Calibri"/>
          <w:iCs/>
        </w:rPr>
        <w:t xml:space="preserve"> </w:t>
      </w:r>
      <w:r w:rsidR="00622A70">
        <w:rPr>
          <w:rFonts w:ascii="Calibri" w:hAnsi="Calibri" w:cs="Calibri"/>
          <w:iCs/>
        </w:rPr>
        <w:t>with</w:t>
      </w:r>
      <w:r w:rsidR="00941AFF">
        <w:rPr>
          <w:rFonts w:ascii="Calibri" w:hAnsi="Calibri" w:cs="Calibri"/>
          <w:iCs/>
        </w:rPr>
        <w:t xml:space="preserve"> which they </w:t>
      </w:r>
      <w:r w:rsidR="00622A70">
        <w:rPr>
          <w:rFonts w:ascii="Calibri" w:hAnsi="Calibri" w:cs="Calibri"/>
          <w:iCs/>
        </w:rPr>
        <w:t>engage</w:t>
      </w:r>
      <w:r w:rsidR="00D079CD">
        <w:rPr>
          <w:rFonts w:ascii="Calibri" w:hAnsi="Calibri" w:cs="Calibri"/>
          <w:iCs/>
        </w:rPr>
        <w:t xml:space="preserve">. </w:t>
      </w:r>
      <w:r w:rsidR="001C1BCB">
        <w:rPr>
          <w:rFonts w:ascii="Calibri" w:hAnsi="Calibri" w:cs="Calibri"/>
          <w:iCs/>
        </w:rPr>
        <w:t xml:space="preserve">Research has recognised the need for detailed and specific diversity profiles in order to </w:t>
      </w:r>
      <w:r w:rsidR="00941AFF">
        <w:rPr>
          <w:rFonts w:ascii="Calibri" w:hAnsi="Calibri" w:cs="Calibri"/>
          <w:iCs/>
        </w:rPr>
        <w:t xml:space="preserve">include the most marginalised individuals in society and to </w:t>
      </w:r>
      <w:r w:rsidR="001C1BCB">
        <w:rPr>
          <w:rFonts w:ascii="Calibri" w:hAnsi="Calibri" w:cs="Calibri"/>
          <w:iCs/>
        </w:rPr>
        <w:t xml:space="preserve">develop practices which </w:t>
      </w:r>
      <w:r w:rsidR="00941AFF">
        <w:rPr>
          <w:rFonts w:ascii="Calibri" w:hAnsi="Calibri" w:cs="Calibri"/>
          <w:iCs/>
        </w:rPr>
        <w:t xml:space="preserve">will </w:t>
      </w:r>
      <w:r w:rsidR="001C1BCB">
        <w:rPr>
          <w:rFonts w:ascii="Calibri" w:hAnsi="Calibri" w:cs="Calibri"/>
          <w:iCs/>
        </w:rPr>
        <w:t>nurture and develop diversity in meaningful and effective ways. It has also demonstrated the many ways by which tick-box forms</w:t>
      </w:r>
      <w:r w:rsidR="00941AFF">
        <w:rPr>
          <w:rFonts w:ascii="Calibri" w:hAnsi="Calibri" w:cs="Calibri"/>
          <w:iCs/>
        </w:rPr>
        <w:t xml:space="preserve"> damage participation in DM and</w:t>
      </w:r>
      <w:r w:rsidR="001C1BCB">
        <w:rPr>
          <w:rFonts w:ascii="Calibri" w:hAnsi="Calibri" w:cs="Calibri"/>
          <w:iCs/>
        </w:rPr>
        <w:t xml:space="preserve"> fail to achieve the accuracy of data necessary for such work. The need for establishing new approaches to DM is clear. As we look for alternative methods, this study has shown that </w:t>
      </w:r>
      <w:r w:rsidR="001C1BCB">
        <w:rPr>
          <w:rFonts w:ascii="Calibri" w:hAnsi="Calibri" w:cs="Calibri"/>
        </w:rPr>
        <w:t>the</w:t>
      </w:r>
      <w:r w:rsidR="002C6D12">
        <w:rPr>
          <w:rFonts w:ascii="Calibri" w:hAnsi="Calibri" w:cs="Calibri"/>
        </w:rPr>
        <w:t xml:space="preserve"> free-text </w:t>
      </w:r>
      <w:r w:rsidR="001C1BCB">
        <w:rPr>
          <w:rFonts w:ascii="Calibri" w:hAnsi="Calibri" w:cs="Calibri"/>
        </w:rPr>
        <w:t>survey</w:t>
      </w:r>
      <w:r w:rsidR="002C6D12">
        <w:rPr>
          <w:rFonts w:ascii="Calibri" w:hAnsi="Calibri" w:cs="Calibri"/>
        </w:rPr>
        <w:t xml:space="preserve"> </w:t>
      </w:r>
      <w:r w:rsidR="003F7998">
        <w:rPr>
          <w:rFonts w:ascii="Calibri" w:hAnsi="Calibri" w:cs="Calibri"/>
        </w:rPr>
        <w:t>can produce organisational diversity profiles which possess</w:t>
      </w:r>
      <w:r w:rsidR="002C6D12">
        <w:rPr>
          <w:rFonts w:ascii="Calibri" w:hAnsi="Calibri" w:cs="Calibri"/>
        </w:rPr>
        <w:t xml:space="preserve"> depth and quality </w:t>
      </w:r>
      <w:r w:rsidR="003F7998">
        <w:rPr>
          <w:rFonts w:ascii="Calibri" w:hAnsi="Calibri" w:cs="Calibri"/>
        </w:rPr>
        <w:t xml:space="preserve">beyond </w:t>
      </w:r>
      <w:r w:rsidR="00622A70">
        <w:rPr>
          <w:rFonts w:ascii="Calibri" w:hAnsi="Calibri" w:cs="Calibri"/>
        </w:rPr>
        <w:t>those produced from</w:t>
      </w:r>
      <w:r w:rsidR="003F7998">
        <w:rPr>
          <w:rFonts w:ascii="Calibri" w:hAnsi="Calibri" w:cs="Calibri"/>
        </w:rPr>
        <w:t xml:space="preserve"> </w:t>
      </w:r>
      <w:r w:rsidR="002C6D12">
        <w:rPr>
          <w:rFonts w:ascii="Calibri" w:hAnsi="Calibri" w:cs="Calibri"/>
        </w:rPr>
        <w:t xml:space="preserve">standard tick-box </w:t>
      </w:r>
      <w:r w:rsidR="003F7998">
        <w:rPr>
          <w:rFonts w:ascii="Calibri" w:hAnsi="Calibri" w:cs="Calibri"/>
        </w:rPr>
        <w:t>methods</w:t>
      </w:r>
      <w:r w:rsidR="00622A70">
        <w:rPr>
          <w:rFonts w:ascii="Calibri" w:hAnsi="Calibri" w:cs="Calibri"/>
        </w:rPr>
        <w:t xml:space="preserve">, </w:t>
      </w:r>
      <w:r w:rsidR="003F7998">
        <w:rPr>
          <w:rFonts w:ascii="Calibri" w:hAnsi="Calibri" w:cs="Calibri"/>
        </w:rPr>
        <w:t>offer</w:t>
      </w:r>
      <w:r w:rsidR="00622A70">
        <w:rPr>
          <w:rFonts w:ascii="Calibri" w:hAnsi="Calibri" w:cs="Calibri"/>
        </w:rPr>
        <w:t>ing</w:t>
      </w:r>
      <w:r w:rsidR="003F7998">
        <w:rPr>
          <w:rFonts w:ascii="Calibri" w:hAnsi="Calibri" w:cs="Calibri"/>
        </w:rPr>
        <w:t xml:space="preserve"> learning which cannot be achieved through counting membership of predetermined group categories</w:t>
      </w:r>
      <w:r w:rsidR="002C6D12">
        <w:rPr>
          <w:rFonts w:ascii="Calibri" w:hAnsi="Calibri" w:cs="Calibri"/>
        </w:rPr>
        <w:t>.</w:t>
      </w:r>
      <w:r w:rsidR="00506B36">
        <w:rPr>
          <w:rFonts w:ascii="Calibri" w:hAnsi="Calibri" w:cs="Calibri"/>
        </w:rPr>
        <w:t xml:space="preserve"> </w:t>
      </w:r>
      <w:r w:rsidR="00622A70">
        <w:rPr>
          <w:rFonts w:ascii="Calibri" w:hAnsi="Calibri" w:cs="Calibri"/>
        </w:rPr>
        <w:t>The f</w:t>
      </w:r>
      <w:r w:rsidR="00DA7D5B">
        <w:rPr>
          <w:rFonts w:ascii="Calibri" w:hAnsi="Calibri" w:cs="Calibri"/>
        </w:rPr>
        <w:t>ree-text</w:t>
      </w:r>
      <w:r w:rsidR="00622A70">
        <w:rPr>
          <w:rFonts w:ascii="Calibri" w:hAnsi="Calibri" w:cs="Calibri"/>
        </w:rPr>
        <w:t xml:space="preserve"> method used in this study</w:t>
      </w:r>
      <w:r w:rsidR="00DA7D5B">
        <w:rPr>
          <w:rFonts w:ascii="Calibri" w:hAnsi="Calibri" w:cs="Calibri"/>
        </w:rPr>
        <w:t xml:space="preserve"> allowed greater validity in the use of certain group identities, it allowed new group identities and kinds of group identity to emerge, it allowed the radical differences between individual experiences within traditional group identities to be understood, the variety of preferred language to be expressed, and aspects of change and transition in identity to be expressed. </w:t>
      </w:r>
    </w:p>
    <w:p w14:paraId="70D7FE45" w14:textId="1590BF87" w:rsidR="00506B36" w:rsidRDefault="00506B36" w:rsidP="00946B57">
      <w:pPr>
        <w:pStyle w:val="Newparagraph"/>
        <w:spacing w:after="240" w:line="240" w:lineRule="auto"/>
        <w:ind w:firstLine="0"/>
        <w:rPr>
          <w:rFonts w:ascii="Calibri" w:hAnsi="Calibri" w:cs="Calibri"/>
        </w:rPr>
      </w:pPr>
      <w:r>
        <w:rPr>
          <w:rFonts w:ascii="Calibri" w:hAnsi="Calibri" w:cs="Calibri"/>
        </w:rPr>
        <w:t>Gathering detailed diversity data</w:t>
      </w:r>
      <w:r w:rsidR="00DA7D5B">
        <w:rPr>
          <w:rFonts w:ascii="Calibri" w:hAnsi="Calibri" w:cs="Calibri"/>
        </w:rPr>
        <w:t xml:space="preserve"> of this kind</w:t>
      </w:r>
      <w:r>
        <w:rPr>
          <w:rFonts w:ascii="Calibri" w:hAnsi="Calibri" w:cs="Calibri"/>
        </w:rPr>
        <w:t xml:space="preserve"> will not be a priority for some organisations engaging in DM. However, as discussed </w:t>
      </w:r>
      <w:r w:rsidR="00DA7D5B">
        <w:rPr>
          <w:rFonts w:ascii="Calibri" w:hAnsi="Calibri" w:cs="Calibri"/>
        </w:rPr>
        <w:t>in the early part of this study</w:t>
      </w:r>
      <w:r>
        <w:rPr>
          <w:rFonts w:ascii="Calibri" w:hAnsi="Calibri" w:cs="Calibri"/>
        </w:rPr>
        <w:t xml:space="preserve">, the value of this kind of information for the creation of effective EDI interventions and </w:t>
      </w:r>
      <w:r w:rsidR="00624E7C">
        <w:rPr>
          <w:rFonts w:ascii="Calibri" w:hAnsi="Calibri" w:cs="Calibri"/>
        </w:rPr>
        <w:t xml:space="preserve">Diversity Management </w:t>
      </w:r>
      <w:r>
        <w:rPr>
          <w:rFonts w:ascii="Calibri" w:hAnsi="Calibri" w:cs="Calibri"/>
        </w:rPr>
        <w:t xml:space="preserve">systems is </w:t>
      </w:r>
      <w:r w:rsidR="003F7998">
        <w:rPr>
          <w:rFonts w:ascii="Calibri" w:hAnsi="Calibri" w:cs="Calibri"/>
        </w:rPr>
        <w:t>well-established</w:t>
      </w:r>
      <w:r>
        <w:rPr>
          <w:rFonts w:ascii="Calibri" w:hAnsi="Calibri" w:cs="Calibri"/>
        </w:rPr>
        <w:t xml:space="preserve"> in research. </w:t>
      </w:r>
      <w:r w:rsidR="00822928">
        <w:rPr>
          <w:rFonts w:ascii="Calibri" w:hAnsi="Calibri" w:cs="Calibri"/>
        </w:rPr>
        <w:t xml:space="preserve">Its value for gathering information about those most likely to be overlooked when considering diversity and inclusion in organisational contexts is also clear. </w:t>
      </w:r>
      <w:r>
        <w:rPr>
          <w:rFonts w:ascii="Calibri" w:hAnsi="Calibri" w:cs="Calibri"/>
        </w:rPr>
        <w:t xml:space="preserve">This </w:t>
      </w:r>
      <w:r w:rsidR="003F7998">
        <w:rPr>
          <w:rFonts w:ascii="Calibri" w:hAnsi="Calibri" w:cs="Calibri"/>
        </w:rPr>
        <w:t>study</w:t>
      </w:r>
      <w:r>
        <w:rPr>
          <w:rFonts w:ascii="Calibri" w:hAnsi="Calibri" w:cs="Calibri"/>
        </w:rPr>
        <w:t xml:space="preserve"> has shown that free-text monitoring can offer significant value in the pursuit of such work.</w:t>
      </w:r>
    </w:p>
    <w:p w14:paraId="2E416CFF" w14:textId="77777777" w:rsidR="00B504C7" w:rsidRDefault="00B504C7" w:rsidP="00946B57">
      <w:pPr>
        <w:pStyle w:val="Newparagraph"/>
        <w:spacing w:after="240" w:line="240" w:lineRule="auto"/>
        <w:ind w:firstLine="0"/>
        <w:rPr>
          <w:rFonts w:ascii="Calibri" w:hAnsi="Calibri" w:cs="Calibri"/>
        </w:rPr>
      </w:pPr>
    </w:p>
    <w:p w14:paraId="40B5F20E" w14:textId="59C70DFB" w:rsidR="00B504C7" w:rsidRPr="00B504C7" w:rsidRDefault="00B504C7" w:rsidP="00946B57">
      <w:pPr>
        <w:pStyle w:val="Newparagraph"/>
        <w:spacing w:after="240" w:line="240" w:lineRule="auto"/>
        <w:ind w:firstLine="0"/>
        <w:rPr>
          <w:rFonts w:ascii="Calibri" w:hAnsi="Calibri" w:cs="Calibri"/>
          <w:i/>
          <w:iCs/>
        </w:rPr>
      </w:pPr>
      <w:r w:rsidRPr="005A6E70">
        <w:rPr>
          <w:rFonts w:ascii="Calibri" w:hAnsi="Calibri" w:cs="Calibri"/>
          <w:i/>
          <w:iCs/>
        </w:rPr>
        <w:t xml:space="preserve">Quality </w:t>
      </w:r>
      <w:r w:rsidRPr="009C7FC1">
        <w:rPr>
          <w:rFonts w:ascii="Calibri" w:hAnsi="Calibri" w:cs="Calibri"/>
          <w:i/>
          <w:iCs/>
        </w:rPr>
        <w:t>and</w:t>
      </w:r>
      <w:r w:rsidRPr="005A6E70">
        <w:rPr>
          <w:rFonts w:ascii="Calibri" w:hAnsi="Calibri" w:cs="Calibri"/>
          <w:i/>
          <w:iCs/>
        </w:rPr>
        <w:t xml:space="preserve"> Utility</w:t>
      </w:r>
    </w:p>
    <w:p w14:paraId="6D8913A0" w14:textId="46F7FEAA" w:rsidR="00033C1B" w:rsidRDefault="00B504C7" w:rsidP="00946B57">
      <w:pPr>
        <w:pStyle w:val="Newparagraph"/>
        <w:spacing w:after="240" w:line="240" w:lineRule="auto"/>
        <w:ind w:firstLine="0"/>
        <w:rPr>
          <w:rFonts w:ascii="Calibri" w:hAnsi="Calibri" w:cs="Calibri"/>
        </w:rPr>
      </w:pPr>
      <w:r>
        <w:rPr>
          <w:rFonts w:ascii="Calibri" w:hAnsi="Calibri" w:cs="Calibri"/>
        </w:rPr>
        <w:t>One</w:t>
      </w:r>
      <w:r w:rsidR="00BE68F5">
        <w:rPr>
          <w:rFonts w:ascii="Calibri" w:hAnsi="Calibri" w:cs="Calibri"/>
        </w:rPr>
        <w:t xml:space="preserve"> </w:t>
      </w:r>
      <w:r w:rsidR="00E36988">
        <w:rPr>
          <w:rFonts w:ascii="Calibri" w:hAnsi="Calibri" w:cs="Calibri"/>
        </w:rPr>
        <w:t xml:space="preserve">contribution of this </w:t>
      </w:r>
      <w:r w:rsidR="003F7998">
        <w:rPr>
          <w:rFonts w:ascii="Calibri" w:hAnsi="Calibri" w:cs="Calibri"/>
        </w:rPr>
        <w:t>study</w:t>
      </w:r>
      <w:r w:rsidR="00E36988">
        <w:rPr>
          <w:rFonts w:ascii="Calibri" w:hAnsi="Calibri" w:cs="Calibri"/>
        </w:rPr>
        <w:t xml:space="preserve"> has</w:t>
      </w:r>
      <w:r w:rsidR="00BE68F5">
        <w:rPr>
          <w:rFonts w:ascii="Calibri" w:hAnsi="Calibri" w:cs="Calibri"/>
        </w:rPr>
        <w:t xml:space="preserve"> </w:t>
      </w:r>
      <w:r w:rsidR="00E36988">
        <w:rPr>
          <w:rFonts w:ascii="Calibri" w:hAnsi="Calibri" w:cs="Calibri"/>
        </w:rPr>
        <w:t>been to demonstrate that</w:t>
      </w:r>
      <w:r w:rsidR="003F7998">
        <w:rPr>
          <w:rFonts w:ascii="Calibri" w:hAnsi="Calibri" w:cs="Calibri"/>
        </w:rPr>
        <w:t xml:space="preserve"> enhanced data</w:t>
      </w:r>
      <w:r w:rsidR="00E36988">
        <w:rPr>
          <w:rFonts w:ascii="Calibri" w:hAnsi="Calibri" w:cs="Calibri"/>
        </w:rPr>
        <w:t xml:space="preserve"> quality does not </w:t>
      </w:r>
      <w:r w:rsidR="003F7998">
        <w:rPr>
          <w:rFonts w:ascii="Calibri" w:hAnsi="Calibri" w:cs="Calibri"/>
        </w:rPr>
        <w:t>inevitably</w:t>
      </w:r>
      <w:r w:rsidR="00E36988">
        <w:rPr>
          <w:rFonts w:ascii="Calibri" w:hAnsi="Calibri" w:cs="Calibri"/>
        </w:rPr>
        <w:t xml:space="preserve"> sacrifice </w:t>
      </w:r>
      <w:r w:rsidR="003F7998">
        <w:rPr>
          <w:rFonts w:ascii="Calibri" w:hAnsi="Calibri" w:cs="Calibri"/>
        </w:rPr>
        <w:t>data</w:t>
      </w:r>
      <w:r w:rsidR="00E36988">
        <w:rPr>
          <w:rFonts w:ascii="Calibri" w:hAnsi="Calibri" w:cs="Calibri"/>
        </w:rPr>
        <w:t xml:space="preserve"> utility.</w:t>
      </w:r>
      <w:r w:rsidR="00C71D41">
        <w:rPr>
          <w:rFonts w:ascii="Calibri" w:hAnsi="Calibri" w:cs="Calibri"/>
        </w:rPr>
        <w:t xml:space="preserve"> U</w:t>
      </w:r>
      <w:r w:rsidR="005A6E70">
        <w:rPr>
          <w:rFonts w:ascii="Calibri" w:hAnsi="Calibri" w:cs="Calibri"/>
        </w:rPr>
        <w:t xml:space="preserve">sing relatively simple analytical and presentational tools, </w:t>
      </w:r>
      <w:r w:rsidR="002C6D12">
        <w:rPr>
          <w:rFonts w:ascii="Calibri" w:hAnsi="Calibri" w:cs="Calibri"/>
        </w:rPr>
        <w:t xml:space="preserve">data collected through the free-text method </w:t>
      </w:r>
      <w:r w:rsidR="00280A26">
        <w:rPr>
          <w:rFonts w:ascii="Calibri" w:hAnsi="Calibri" w:cs="Calibri"/>
        </w:rPr>
        <w:t xml:space="preserve">enabled </w:t>
      </w:r>
      <w:r w:rsidR="00624E7C">
        <w:rPr>
          <w:rFonts w:ascii="Calibri" w:hAnsi="Calibri" w:cs="Calibri"/>
        </w:rPr>
        <w:t>mixed</w:t>
      </w:r>
      <w:r w:rsidR="00280A26">
        <w:rPr>
          <w:rFonts w:ascii="Calibri" w:hAnsi="Calibri" w:cs="Calibri"/>
        </w:rPr>
        <w:t xml:space="preserve"> reporting styles to be used to </w:t>
      </w:r>
      <w:r w:rsidR="00DE7D75">
        <w:rPr>
          <w:rFonts w:ascii="Calibri" w:hAnsi="Calibri" w:cs="Calibri"/>
        </w:rPr>
        <w:t>create</w:t>
      </w:r>
      <w:r w:rsidR="00280A26">
        <w:rPr>
          <w:rFonts w:ascii="Calibri" w:hAnsi="Calibri" w:cs="Calibri"/>
        </w:rPr>
        <w:t xml:space="preserve"> diversity profiles which offered insights into the commonalities and the diversity of identities amongst stakeholders. These have already offered </w:t>
      </w:r>
      <w:r w:rsidR="003F7998">
        <w:rPr>
          <w:rFonts w:ascii="Calibri" w:hAnsi="Calibri" w:cs="Calibri"/>
        </w:rPr>
        <w:t>practical value</w:t>
      </w:r>
      <w:r w:rsidR="00BE68F5">
        <w:rPr>
          <w:rFonts w:ascii="Calibri" w:hAnsi="Calibri" w:cs="Calibri"/>
        </w:rPr>
        <w:t xml:space="preserve"> for </w:t>
      </w:r>
      <w:r w:rsidR="0023082F">
        <w:rPr>
          <w:rFonts w:ascii="Calibri" w:hAnsi="Calibri" w:cs="Calibri"/>
        </w:rPr>
        <w:t xml:space="preserve">developing </w:t>
      </w:r>
      <w:r w:rsidR="00BE68F5">
        <w:rPr>
          <w:rFonts w:ascii="Calibri" w:hAnsi="Calibri" w:cs="Calibri"/>
        </w:rPr>
        <w:t>organisational practice</w:t>
      </w:r>
      <w:r w:rsidR="00280A26">
        <w:rPr>
          <w:rFonts w:ascii="Calibri" w:hAnsi="Calibri" w:cs="Calibri"/>
        </w:rPr>
        <w:t xml:space="preserve"> in both organisations</w:t>
      </w:r>
      <w:r w:rsidR="00BE68F5">
        <w:rPr>
          <w:rFonts w:ascii="Calibri" w:hAnsi="Calibri" w:cs="Calibri"/>
        </w:rPr>
        <w:t>. Significantly</w:t>
      </w:r>
      <w:r w:rsidR="003F7998">
        <w:rPr>
          <w:rFonts w:ascii="Calibri" w:hAnsi="Calibri" w:cs="Calibri"/>
        </w:rPr>
        <w:t xml:space="preserve"> for the discourse around DM methods</w:t>
      </w:r>
      <w:r w:rsidR="00BE68F5">
        <w:rPr>
          <w:rFonts w:ascii="Calibri" w:hAnsi="Calibri" w:cs="Calibri"/>
        </w:rPr>
        <w:t>,</w:t>
      </w:r>
      <w:r w:rsidR="003F7998">
        <w:rPr>
          <w:rFonts w:ascii="Calibri" w:hAnsi="Calibri" w:cs="Calibri"/>
        </w:rPr>
        <w:t xml:space="preserve"> </w:t>
      </w:r>
      <w:r w:rsidR="0023082F">
        <w:rPr>
          <w:rFonts w:ascii="Calibri" w:hAnsi="Calibri" w:cs="Calibri"/>
        </w:rPr>
        <w:t>aspects of th</w:t>
      </w:r>
      <w:r w:rsidR="00C71D41">
        <w:rPr>
          <w:rFonts w:ascii="Calibri" w:hAnsi="Calibri" w:cs="Calibri"/>
        </w:rPr>
        <w:t>at</w:t>
      </w:r>
      <w:r w:rsidR="0023082F">
        <w:rPr>
          <w:rFonts w:ascii="Calibri" w:hAnsi="Calibri" w:cs="Calibri"/>
        </w:rPr>
        <w:t xml:space="preserve"> organisational development are linked specifically to data gathered using the free-text method which would not have been collected using standard forms.</w:t>
      </w:r>
      <w:r>
        <w:rPr>
          <w:rFonts w:ascii="Calibri" w:hAnsi="Calibri" w:cs="Calibri"/>
        </w:rPr>
        <w:t xml:space="preserve"> In this way, the collection of </w:t>
      </w:r>
      <w:r w:rsidR="00EA13B6">
        <w:rPr>
          <w:rFonts w:ascii="Calibri" w:hAnsi="Calibri" w:cs="Calibri"/>
        </w:rPr>
        <w:t xml:space="preserve">data with </w:t>
      </w:r>
      <w:r>
        <w:rPr>
          <w:rFonts w:ascii="Calibri" w:hAnsi="Calibri" w:cs="Calibri"/>
        </w:rPr>
        <w:t xml:space="preserve">enhanced quality through free-text DM in fact offered enhanced utility, not the opposite. This presents a challenge to the assumption that a trade-off between quality and utility is inevitable in identity data collection. </w:t>
      </w:r>
    </w:p>
    <w:p w14:paraId="79F930D0" w14:textId="1BBE45D1" w:rsidR="002C6D12" w:rsidRPr="005A6E70" w:rsidRDefault="00502581" w:rsidP="00946B57">
      <w:pPr>
        <w:pStyle w:val="Newparagraph"/>
        <w:spacing w:after="240" w:line="240" w:lineRule="auto"/>
        <w:ind w:firstLine="0"/>
        <w:rPr>
          <w:rFonts w:ascii="Calibri" w:hAnsi="Calibri" w:cs="Calibri"/>
          <w:iCs/>
        </w:rPr>
      </w:pPr>
      <w:r>
        <w:rPr>
          <w:rFonts w:ascii="Calibri" w:hAnsi="Calibri" w:cs="Calibri"/>
        </w:rPr>
        <w:t xml:space="preserve">  </w:t>
      </w:r>
    </w:p>
    <w:p w14:paraId="77009262" w14:textId="77777777" w:rsidR="00EA13B6" w:rsidRDefault="00EA13B6" w:rsidP="00946B57">
      <w:pPr>
        <w:pStyle w:val="Newparagraph"/>
        <w:spacing w:after="240" w:line="240" w:lineRule="auto"/>
        <w:ind w:firstLine="0"/>
        <w:rPr>
          <w:rFonts w:ascii="Calibri" w:hAnsi="Calibri" w:cs="Calibri"/>
          <w:i/>
        </w:rPr>
      </w:pPr>
    </w:p>
    <w:p w14:paraId="07A680DA" w14:textId="32F18824" w:rsidR="00F84240" w:rsidRDefault="00033C1B" w:rsidP="00946B57">
      <w:pPr>
        <w:pStyle w:val="Newparagraph"/>
        <w:spacing w:after="240" w:line="240" w:lineRule="auto"/>
        <w:ind w:firstLine="0"/>
        <w:rPr>
          <w:rFonts w:ascii="Calibri" w:hAnsi="Calibri" w:cs="Calibri"/>
          <w:i/>
        </w:rPr>
      </w:pPr>
      <w:r>
        <w:rPr>
          <w:rFonts w:ascii="Calibri" w:hAnsi="Calibri" w:cs="Calibri"/>
          <w:i/>
        </w:rPr>
        <w:lastRenderedPageBreak/>
        <w:t xml:space="preserve">Breadth </w:t>
      </w:r>
      <w:r w:rsidR="005E1327">
        <w:rPr>
          <w:rFonts w:ascii="Calibri" w:hAnsi="Calibri" w:cs="Calibri"/>
          <w:i/>
        </w:rPr>
        <w:t>in</w:t>
      </w:r>
      <w:r>
        <w:rPr>
          <w:rFonts w:ascii="Calibri" w:hAnsi="Calibri" w:cs="Calibri"/>
          <w:i/>
        </w:rPr>
        <w:t xml:space="preserve"> Diversity </w:t>
      </w:r>
    </w:p>
    <w:p w14:paraId="6716D4CA" w14:textId="254F7EED" w:rsidR="00033C1B" w:rsidRDefault="00033C1B" w:rsidP="00033C1B">
      <w:pPr>
        <w:pStyle w:val="Newparagraph"/>
        <w:spacing w:after="240" w:line="240" w:lineRule="auto"/>
        <w:ind w:firstLine="0"/>
        <w:rPr>
          <w:rFonts w:ascii="Calibri" w:hAnsi="Calibri" w:cs="Calibri"/>
        </w:rPr>
      </w:pPr>
      <w:r w:rsidRPr="00033C1B">
        <w:rPr>
          <w:rFonts w:ascii="Calibri" w:hAnsi="Calibri" w:cs="Calibri"/>
        </w:rPr>
        <w:t xml:space="preserve">A further </w:t>
      </w:r>
      <w:r>
        <w:rPr>
          <w:rFonts w:ascii="Calibri" w:hAnsi="Calibri" w:cs="Calibri"/>
        </w:rPr>
        <w:t>contribution</w:t>
      </w:r>
      <w:r w:rsidRPr="00033C1B">
        <w:rPr>
          <w:rFonts w:ascii="Calibri" w:hAnsi="Calibri" w:cs="Calibri"/>
        </w:rPr>
        <w:t xml:space="preserve"> of this study </w:t>
      </w:r>
      <w:r>
        <w:rPr>
          <w:rFonts w:ascii="Calibri" w:hAnsi="Calibri" w:cs="Calibri"/>
        </w:rPr>
        <w:t>is to emphasise the broad spectrum of diversity strands for which free-text DM can gather complex and multi-layered information</w:t>
      </w:r>
      <w:r w:rsidR="00FA1DA9">
        <w:rPr>
          <w:rFonts w:ascii="Calibri" w:hAnsi="Calibri" w:cs="Calibri"/>
        </w:rPr>
        <w:t xml:space="preserve">, and the value of </w:t>
      </w:r>
      <w:r w:rsidR="00341D97">
        <w:rPr>
          <w:rFonts w:ascii="Calibri" w:hAnsi="Calibri" w:cs="Calibri"/>
        </w:rPr>
        <w:t>that task</w:t>
      </w:r>
      <w:r>
        <w:rPr>
          <w:rFonts w:ascii="Calibri" w:hAnsi="Calibri" w:cs="Calibri"/>
        </w:rPr>
        <w:t xml:space="preserve">. </w:t>
      </w:r>
      <w:r w:rsidR="00341D97">
        <w:rPr>
          <w:rFonts w:ascii="Calibri" w:hAnsi="Calibri" w:cs="Calibri"/>
        </w:rPr>
        <w:t xml:space="preserve">As the citations in this article </w:t>
      </w:r>
      <w:r w:rsidR="007F3951">
        <w:rPr>
          <w:rFonts w:ascii="Calibri" w:hAnsi="Calibri" w:cs="Calibri"/>
        </w:rPr>
        <w:t>illustrate</w:t>
      </w:r>
      <w:r w:rsidR="00341D97">
        <w:rPr>
          <w:rFonts w:ascii="Calibri" w:hAnsi="Calibri" w:cs="Calibri"/>
        </w:rPr>
        <w:t>, research</w:t>
      </w:r>
      <w:r w:rsidRPr="00033C1B">
        <w:rPr>
          <w:rFonts w:ascii="Calibri" w:hAnsi="Calibri" w:cs="Calibri"/>
        </w:rPr>
        <w:t xml:space="preserve"> exploring the need for change in DM</w:t>
      </w:r>
      <w:r w:rsidR="008C2EF4">
        <w:rPr>
          <w:rFonts w:ascii="Calibri" w:hAnsi="Calibri" w:cs="Calibri"/>
        </w:rPr>
        <w:t xml:space="preserve"> practice</w:t>
      </w:r>
      <w:r w:rsidRPr="00033C1B">
        <w:rPr>
          <w:rFonts w:ascii="Calibri" w:hAnsi="Calibri" w:cs="Calibri"/>
        </w:rPr>
        <w:t xml:space="preserve"> is dominated by examples about ethnicity</w:t>
      </w:r>
      <w:r w:rsidR="00341D97">
        <w:rPr>
          <w:rFonts w:ascii="Calibri" w:hAnsi="Calibri" w:cs="Calibri"/>
        </w:rPr>
        <w:t xml:space="preserve">: </w:t>
      </w:r>
      <w:r w:rsidR="00E13A84">
        <w:rPr>
          <w:rFonts w:ascii="Calibri" w:hAnsi="Calibri" w:cs="Calibri"/>
        </w:rPr>
        <w:t>the</w:t>
      </w:r>
      <w:r>
        <w:rPr>
          <w:rFonts w:ascii="Calibri" w:hAnsi="Calibri" w:cs="Calibri"/>
        </w:rPr>
        <w:t xml:space="preserve"> ‘superdiversity’</w:t>
      </w:r>
      <w:r w:rsidRPr="00033C1B">
        <w:rPr>
          <w:rFonts w:ascii="Calibri" w:hAnsi="Calibri" w:cs="Calibri"/>
        </w:rPr>
        <w:t xml:space="preserve"> </w:t>
      </w:r>
      <w:r>
        <w:rPr>
          <w:rFonts w:ascii="Calibri" w:hAnsi="Calibri" w:cs="Calibri"/>
        </w:rPr>
        <w:t>in British society (</w:t>
      </w:r>
      <w:r w:rsidRPr="00033C1B">
        <w:rPr>
          <w:rFonts w:ascii="Calibri" w:hAnsi="Calibri" w:cs="Calibri"/>
        </w:rPr>
        <w:t>Vertovec, 2007)</w:t>
      </w:r>
      <w:r>
        <w:rPr>
          <w:rFonts w:ascii="Calibri" w:hAnsi="Calibri" w:cs="Calibri"/>
        </w:rPr>
        <w:t>.</w:t>
      </w:r>
      <w:r w:rsidRPr="00033C1B">
        <w:rPr>
          <w:rFonts w:ascii="Calibri" w:hAnsi="Calibri" w:cs="Calibri"/>
        </w:rPr>
        <w:t xml:space="preserve"> </w:t>
      </w:r>
      <w:r w:rsidR="008C2EF4">
        <w:rPr>
          <w:rFonts w:ascii="Calibri" w:hAnsi="Calibri" w:cs="Calibri"/>
        </w:rPr>
        <w:t>Using a</w:t>
      </w:r>
      <w:r>
        <w:rPr>
          <w:rFonts w:ascii="Calibri" w:hAnsi="Calibri" w:cs="Calibri"/>
        </w:rPr>
        <w:t xml:space="preserve"> </w:t>
      </w:r>
      <w:r w:rsidRPr="00033C1B">
        <w:rPr>
          <w:rFonts w:ascii="Calibri" w:hAnsi="Calibri" w:cs="Calibri"/>
        </w:rPr>
        <w:t xml:space="preserve">free-text </w:t>
      </w:r>
      <w:r>
        <w:rPr>
          <w:rFonts w:ascii="Calibri" w:hAnsi="Calibri" w:cs="Calibri"/>
        </w:rPr>
        <w:t xml:space="preserve">method has shown that the complexity of </w:t>
      </w:r>
      <w:r w:rsidR="008C2EF4">
        <w:rPr>
          <w:rFonts w:ascii="Calibri" w:hAnsi="Calibri" w:cs="Calibri"/>
        </w:rPr>
        <w:t>identity</w:t>
      </w:r>
      <w:r w:rsidR="00FA1DA9">
        <w:rPr>
          <w:rFonts w:ascii="Calibri" w:hAnsi="Calibri" w:cs="Calibri"/>
        </w:rPr>
        <w:t xml:space="preserve"> in</w:t>
      </w:r>
      <w:r w:rsidR="008C2EF4">
        <w:rPr>
          <w:rFonts w:ascii="Calibri" w:hAnsi="Calibri" w:cs="Calibri"/>
        </w:rPr>
        <w:t xml:space="preserve"> </w:t>
      </w:r>
      <w:r w:rsidR="00FA1DA9">
        <w:rPr>
          <w:rFonts w:ascii="Calibri" w:hAnsi="Calibri" w:cs="Calibri"/>
        </w:rPr>
        <w:t>ethnicity</w:t>
      </w:r>
      <w:r>
        <w:rPr>
          <w:rFonts w:ascii="Calibri" w:hAnsi="Calibri" w:cs="Calibri"/>
        </w:rPr>
        <w:t xml:space="preserve"> is overtaken</w:t>
      </w:r>
      <w:r w:rsidR="008C2EF4">
        <w:rPr>
          <w:rFonts w:ascii="Calibri" w:hAnsi="Calibri" w:cs="Calibri"/>
        </w:rPr>
        <w:t xml:space="preserve"> in these </w:t>
      </w:r>
      <w:r w:rsidR="007F3951">
        <w:rPr>
          <w:rFonts w:ascii="Calibri" w:hAnsi="Calibri" w:cs="Calibri"/>
        </w:rPr>
        <w:t xml:space="preserve">particular </w:t>
      </w:r>
      <w:r w:rsidR="008C2EF4">
        <w:rPr>
          <w:rFonts w:ascii="Calibri" w:hAnsi="Calibri" w:cs="Calibri"/>
        </w:rPr>
        <w:t>cohorts</w:t>
      </w:r>
      <w:r>
        <w:rPr>
          <w:rFonts w:ascii="Calibri" w:hAnsi="Calibri" w:cs="Calibri"/>
        </w:rPr>
        <w:t xml:space="preserve"> by the </w:t>
      </w:r>
      <w:r w:rsidR="008C2EF4">
        <w:rPr>
          <w:rFonts w:ascii="Calibri" w:hAnsi="Calibri" w:cs="Calibri"/>
        </w:rPr>
        <w:t>complexities</w:t>
      </w:r>
      <w:r>
        <w:rPr>
          <w:rFonts w:ascii="Calibri" w:hAnsi="Calibri" w:cs="Calibri"/>
        </w:rPr>
        <w:t xml:space="preserve"> inherent in other diversity strands, disability being </w:t>
      </w:r>
      <w:r w:rsidR="001A78D2">
        <w:rPr>
          <w:rFonts w:ascii="Calibri" w:hAnsi="Calibri" w:cs="Calibri"/>
        </w:rPr>
        <w:t>an</w:t>
      </w:r>
      <w:r>
        <w:rPr>
          <w:rFonts w:ascii="Calibri" w:hAnsi="Calibri" w:cs="Calibri"/>
        </w:rPr>
        <w:t xml:space="preserve"> important example</w:t>
      </w:r>
      <w:r w:rsidRPr="00033C1B">
        <w:rPr>
          <w:rFonts w:ascii="Calibri" w:hAnsi="Calibri" w:cs="Calibri"/>
        </w:rPr>
        <w:t xml:space="preserve">. </w:t>
      </w:r>
      <w:r w:rsidR="001A78D2">
        <w:rPr>
          <w:rFonts w:ascii="Calibri" w:hAnsi="Calibri" w:cs="Calibri"/>
        </w:rPr>
        <w:t xml:space="preserve">The relative complexities of different diversity strands will of course be impacted </w:t>
      </w:r>
      <w:r w:rsidR="00AB1D0D">
        <w:rPr>
          <w:rFonts w:ascii="Calibri" w:hAnsi="Calibri" w:cs="Calibri"/>
        </w:rPr>
        <w:t xml:space="preserve">heavily </w:t>
      </w:r>
      <w:r w:rsidR="001A78D2">
        <w:rPr>
          <w:rFonts w:ascii="Calibri" w:hAnsi="Calibri" w:cs="Calibri"/>
        </w:rPr>
        <w:t xml:space="preserve">by the </w:t>
      </w:r>
      <w:r w:rsidR="008C2EF4">
        <w:rPr>
          <w:rFonts w:ascii="Calibri" w:hAnsi="Calibri" w:cs="Calibri"/>
        </w:rPr>
        <w:t>participating organisations</w:t>
      </w:r>
      <w:r w:rsidR="007F3951">
        <w:rPr>
          <w:rFonts w:ascii="Calibri" w:hAnsi="Calibri" w:cs="Calibri"/>
        </w:rPr>
        <w:t>. However,</w:t>
      </w:r>
      <w:r w:rsidR="001A78D2">
        <w:rPr>
          <w:rFonts w:ascii="Calibri" w:hAnsi="Calibri" w:cs="Calibri"/>
        </w:rPr>
        <w:t xml:space="preserve"> t</w:t>
      </w:r>
      <w:r w:rsidRPr="00033C1B">
        <w:rPr>
          <w:rFonts w:ascii="Calibri" w:hAnsi="Calibri" w:cs="Calibri"/>
        </w:rPr>
        <w:t xml:space="preserve">he findings of this research </w:t>
      </w:r>
      <w:r w:rsidR="00AB1D0D">
        <w:rPr>
          <w:rFonts w:ascii="Calibri" w:hAnsi="Calibri" w:cs="Calibri"/>
        </w:rPr>
        <w:t>indicate</w:t>
      </w:r>
      <w:r w:rsidR="008C2EF4">
        <w:rPr>
          <w:rFonts w:ascii="Calibri" w:hAnsi="Calibri" w:cs="Calibri"/>
        </w:rPr>
        <w:t xml:space="preserve"> that </w:t>
      </w:r>
      <w:r w:rsidR="00341D97">
        <w:rPr>
          <w:rFonts w:ascii="Calibri" w:hAnsi="Calibri" w:cs="Calibri"/>
        </w:rPr>
        <w:t xml:space="preserve">the development of </w:t>
      </w:r>
      <w:r w:rsidR="00FA1DA9">
        <w:rPr>
          <w:rFonts w:ascii="Calibri" w:hAnsi="Calibri" w:cs="Calibri"/>
        </w:rPr>
        <w:t>methods for</w:t>
      </w:r>
      <w:r w:rsidR="001A78D2">
        <w:rPr>
          <w:rFonts w:ascii="Calibri" w:hAnsi="Calibri" w:cs="Calibri"/>
        </w:rPr>
        <w:t xml:space="preserve"> </w:t>
      </w:r>
      <w:r w:rsidR="00AB1D0D">
        <w:rPr>
          <w:rFonts w:ascii="Calibri" w:hAnsi="Calibri" w:cs="Calibri"/>
        </w:rPr>
        <w:t xml:space="preserve">measuring </w:t>
      </w:r>
      <w:r w:rsidR="001A78D2">
        <w:rPr>
          <w:rFonts w:ascii="Calibri" w:hAnsi="Calibri" w:cs="Calibri"/>
        </w:rPr>
        <w:t xml:space="preserve">the </w:t>
      </w:r>
      <w:r w:rsidR="00E13A84">
        <w:rPr>
          <w:rFonts w:ascii="Calibri" w:hAnsi="Calibri" w:cs="Calibri"/>
        </w:rPr>
        <w:t>many layers</w:t>
      </w:r>
      <w:r w:rsidR="001A78D2">
        <w:rPr>
          <w:rFonts w:ascii="Calibri" w:hAnsi="Calibri" w:cs="Calibri"/>
        </w:rPr>
        <w:t xml:space="preserve"> of human identity</w:t>
      </w:r>
      <w:r>
        <w:rPr>
          <w:rFonts w:ascii="Calibri" w:hAnsi="Calibri" w:cs="Calibri"/>
        </w:rPr>
        <w:t xml:space="preserve"> </w:t>
      </w:r>
      <w:r w:rsidR="008C2EF4">
        <w:rPr>
          <w:rFonts w:ascii="Calibri" w:hAnsi="Calibri" w:cs="Calibri"/>
        </w:rPr>
        <w:t>should</w:t>
      </w:r>
      <w:r>
        <w:rPr>
          <w:rFonts w:ascii="Calibri" w:hAnsi="Calibri" w:cs="Calibri"/>
        </w:rPr>
        <w:t xml:space="preserve"> </w:t>
      </w:r>
      <w:r w:rsidR="00341D97">
        <w:rPr>
          <w:rFonts w:ascii="Calibri" w:hAnsi="Calibri" w:cs="Calibri"/>
        </w:rPr>
        <w:t>encompass</w:t>
      </w:r>
      <w:r w:rsidRPr="00033C1B">
        <w:rPr>
          <w:rFonts w:ascii="Calibri" w:hAnsi="Calibri" w:cs="Calibri"/>
        </w:rPr>
        <w:t xml:space="preserve"> all</w:t>
      </w:r>
      <w:r w:rsidR="005E1327">
        <w:rPr>
          <w:rFonts w:ascii="Calibri" w:hAnsi="Calibri" w:cs="Calibri"/>
        </w:rPr>
        <w:t xml:space="preserve"> the diversity strands</w:t>
      </w:r>
      <w:r w:rsidRPr="00033C1B">
        <w:rPr>
          <w:rFonts w:ascii="Calibri" w:hAnsi="Calibri" w:cs="Calibri"/>
        </w:rPr>
        <w:t xml:space="preserve">. </w:t>
      </w:r>
      <w:r w:rsidR="00341D97">
        <w:rPr>
          <w:rFonts w:ascii="Calibri" w:hAnsi="Calibri" w:cs="Calibri"/>
        </w:rPr>
        <w:t xml:space="preserve">This, in turn, offers the </w:t>
      </w:r>
      <w:r w:rsidR="00E13A84">
        <w:rPr>
          <w:rFonts w:ascii="Calibri" w:hAnsi="Calibri" w:cs="Calibri"/>
        </w:rPr>
        <w:t>potential</w:t>
      </w:r>
      <w:r w:rsidR="00341D97">
        <w:rPr>
          <w:rFonts w:ascii="Calibri" w:hAnsi="Calibri" w:cs="Calibri"/>
        </w:rPr>
        <w:t xml:space="preserve"> to explore in future research the value of developing DM methods for informing wider discourses around intersectionality in human identity. </w:t>
      </w:r>
    </w:p>
    <w:p w14:paraId="65CC3B96" w14:textId="77777777" w:rsidR="00033C1B" w:rsidRDefault="00033C1B" w:rsidP="00946B57">
      <w:pPr>
        <w:pStyle w:val="Newparagraph"/>
        <w:spacing w:after="240" w:line="240" w:lineRule="auto"/>
        <w:ind w:firstLine="0"/>
        <w:rPr>
          <w:rFonts w:ascii="Calibri" w:hAnsi="Calibri" w:cs="Calibri"/>
          <w:i/>
        </w:rPr>
      </w:pPr>
    </w:p>
    <w:p w14:paraId="028FC41A" w14:textId="7521B549" w:rsidR="001C2110" w:rsidRPr="00E67BAA" w:rsidRDefault="00211D24" w:rsidP="00946B57">
      <w:pPr>
        <w:pStyle w:val="Newparagraph"/>
        <w:spacing w:after="240" w:line="240" w:lineRule="auto"/>
        <w:ind w:firstLine="0"/>
        <w:rPr>
          <w:rFonts w:ascii="Calibri" w:hAnsi="Calibri" w:cs="Calibri"/>
          <w:i/>
        </w:rPr>
      </w:pPr>
      <w:r>
        <w:rPr>
          <w:rFonts w:ascii="Calibri" w:hAnsi="Calibri" w:cs="Calibri"/>
          <w:i/>
        </w:rPr>
        <w:t>Engagement and Purpose</w:t>
      </w:r>
      <w:r w:rsidR="00F758ED">
        <w:rPr>
          <w:rFonts w:ascii="Calibri" w:hAnsi="Calibri" w:cs="Calibri"/>
        </w:rPr>
        <w:tab/>
      </w:r>
    </w:p>
    <w:p w14:paraId="2A222D64" w14:textId="1A152707" w:rsidR="00FA1B0C" w:rsidRDefault="00EE35B2" w:rsidP="00946B57">
      <w:pPr>
        <w:pStyle w:val="Newparagraph"/>
        <w:spacing w:after="240" w:line="240" w:lineRule="auto"/>
        <w:ind w:firstLine="0"/>
        <w:rPr>
          <w:rFonts w:ascii="Calibri" w:hAnsi="Calibri" w:cs="Calibri"/>
        </w:rPr>
      </w:pPr>
      <w:r>
        <w:rPr>
          <w:rFonts w:ascii="Calibri" w:hAnsi="Calibri" w:cs="Calibri"/>
        </w:rPr>
        <w:t>W</w:t>
      </w:r>
      <w:r w:rsidR="00B62EB9">
        <w:rPr>
          <w:rFonts w:ascii="Calibri" w:hAnsi="Calibri" w:cs="Calibri"/>
        </w:rPr>
        <w:t xml:space="preserve">hile some participants </w:t>
      </w:r>
      <w:r>
        <w:rPr>
          <w:rFonts w:ascii="Calibri" w:hAnsi="Calibri" w:cs="Calibri"/>
        </w:rPr>
        <w:t>were</w:t>
      </w:r>
      <w:r w:rsidR="00B62EB9">
        <w:rPr>
          <w:rFonts w:ascii="Calibri" w:hAnsi="Calibri" w:cs="Calibri"/>
        </w:rPr>
        <w:t xml:space="preserve"> challenged by being asked to engage in a free-text </w:t>
      </w:r>
      <w:r w:rsidR="00D9455E">
        <w:rPr>
          <w:rFonts w:ascii="Calibri" w:hAnsi="Calibri" w:cs="Calibri"/>
        </w:rPr>
        <w:t>survey</w:t>
      </w:r>
      <w:r w:rsidR="00B62EB9">
        <w:rPr>
          <w:rFonts w:ascii="Calibri" w:hAnsi="Calibri" w:cs="Calibri"/>
        </w:rPr>
        <w:t>, the overwhelming majority respond</w:t>
      </w:r>
      <w:r w:rsidR="00AD3291">
        <w:rPr>
          <w:rFonts w:ascii="Calibri" w:hAnsi="Calibri" w:cs="Calibri"/>
        </w:rPr>
        <w:t>ed</w:t>
      </w:r>
      <w:r w:rsidR="00B62EB9">
        <w:rPr>
          <w:rFonts w:ascii="Calibri" w:hAnsi="Calibri" w:cs="Calibri"/>
        </w:rPr>
        <w:t xml:space="preserve"> to it positively.</w:t>
      </w:r>
      <w:r w:rsidR="0020340C">
        <w:rPr>
          <w:rFonts w:ascii="Calibri" w:hAnsi="Calibri" w:cs="Calibri"/>
        </w:rPr>
        <w:t xml:space="preserve"> </w:t>
      </w:r>
      <w:r w:rsidR="008A2620">
        <w:rPr>
          <w:rFonts w:ascii="Calibri" w:hAnsi="Calibri" w:cs="Calibri"/>
        </w:rPr>
        <w:t>Research has shown that tick-box methods risk exclusion and negative engagement with DM</w:t>
      </w:r>
      <w:r w:rsidR="00211D24">
        <w:rPr>
          <w:rFonts w:ascii="Calibri" w:hAnsi="Calibri" w:cs="Calibri"/>
        </w:rPr>
        <w:t xml:space="preserve">, </w:t>
      </w:r>
      <w:r w:rsidR="008A2620">
        <w:rPr>
          <w:rFonts w:ascii="Calibri" w:hAnsi="Calibri" w:cs="Calibri"/>
        </w:rPr>
        <w:t xml:space="preserve">but this study has shown that </w:t>
      </w:r>
      <w:r w:rsidR="00211D24">
        <w:rPr>
          <w:rFonts w:ascii="Calibri" w:hAnsi="Calibri" w:cs="Calibri"/>
        </w:rPr>
        <w:t>the free-text method encouraged feelings of safety and inclusion</w:t>
      </w:r>
      <w:r w:rsidR="00E13A84">
        <w:rPr>
          <w:rFonts w:ascii="Calibri" w:hAnsi="Calibri" w:cs="Calibri"/>
        </w:rPr>
        <w:t>. Indeed, it led directly to</w:t>
      </w:r>
      <w:r w:rsidR="008A2620">
        <w:rPr>
          <w:rFonts w:ascii="Calibri" w:hAnsi="Calibri" w:cs="Calibri"/>
        </w:rPr>
        <w:t xml:space="preserve"> </w:t>
      </w:r>
      <w:r w:rsidR="00450E34">
        <w:rPr>
          <w:rFonts w:ascii="Calibri" w:hAnsi="Calibri" w:cs="Calibri"/>
        </w:rPr>
        <w:t xml:space="preserve">positive attitudes </w:t>
      </w:r>
      <w:r w:rsidR="00E13A84">
        <w:rPr>
          <w:rFonts w:ascii="Calibri" w:hAnsi="Calibri" w:cs="Calibri"/>
        </w:rPr>
        <w:t>about</w:t>
      </w:r>
      <w:r w:rsidR="00450E34">
        <w:rPr>
          <w:rFonts w:ascii="Calibri" w:hAnsi="Calibri" w:cs="Calibri"/>
        </w:rPr>
        <w:t xml:space="preserve"> </w:t>
      </w:r>
      <w:r w:rsidR="008A2620">
        <w:rPr>
          <w:rFonts w:ascii="Calibri" w:hAnsi="Calibri" w:cs="Calibri"/>
        </w:rPr>
        <w:t>the</w:t>
      </w:r>
      <w:r w:rsidR="00450E34">
        <w:rPr>
          <w:rFonts w:ascii="Calibri" w:hAnsi="Calibri" w:cs="Calibri"/>
        </w:rPr>
        <w:t xml:space="preserve"> organisation</w:t>
      </w:r>
      <w:r w:rsidR="008A2620">
        <w:rPr>
          <w:rFonts w:ascii="Calibri" w:hAnsi="Calibri" w:cs="Calibri"/>
        </w:rPr>
        <w:t xml:space="preserve"> engaging in the DM process</w:t>
      </w:r>
      <w:r w:rsidR="00F41DEA">
        <w:rPr>
          <w:rFonts w:ascii="Calibri" w:hAnsi="Calibri" w:cs="Calibri"/>
        </w:rPr>
        <w:t xml:space="preserve"> and influenced the quality of engagement in that process</w:t>
      </w:r>
      <w:r w:rsidR="00E81652">
        <w:rPr>
          <w:rFonts w:ascii="Calibri" w:hAnsi="Calibri" w:cs="Calibri"/>
        </w:rPr>
        <w:t>.</w:t>
      </w:r>
      <w:r w:rsidR="00450E34">
        <w:rPr>
          <w:rFonts w:ascii="Calibri" w:hAnsi="Calibri" w:cs="Calibri"/>
        </w:rPr>
        <w:t xml:space="preserve"> </w:t>
      </w:r>
      <w:r w:rsidR="00F41DEA">
        <w:rPr>
          <w:rFonts w:ascii="Calibri" w:hAnsi="Calibri" w:cs="Calibri"/>
        </w:rPr>
        <w:t>T</w:t>
      </w:r>
      <w:r w:rsidR="008A2620">
        <w:rPr>
          <w:rFonts w:ascii="Calibri" w:hAnsi="Calibri" w:cs="Calibri"/>
        </w:rPr>
        <w:t>he findings of this research</w:t>
      </w:r>
      <w:r w:rsidR="00211D24">
        <w:rPr>
          <w:rFonts w:ascii="Calibri" w:hAnsi="Calibri" w:cs="Calibri"/>
        </w:rPr>
        <w:t xml:space="preserve"> </w:t>
      </w:r>
      <w:r w:rsidR="006A10B5">
        <w:rPr>
          <w:rFonts w:ascii="Calibri" w:hAnsi="Calibri" w:cs="Calibri"/>
        </w:rPr>
        <w:t>pose</w:t>
      </w:r>
      <w:r w:rsidR="008A2620">
        <w:rPr>
          <w:rFonts w:ascii="Calibri" w:hAnsi="Calibri" w:cs="Calibri"/>
        </w:rPr>
        <w:t xml:space="preserve"> </w:t>
      </w:r>
      <w:r w:rsidR="006A10B5">
        <w:rPr>
          <w:rFonts w:ascii="Calibri" w:hAnsi="Calibri" w:cs="Calibri"/>
        </w:rPr>
        <w:t xml:space="preserve">interesting questions about how </w:t>
      </w:r>
      <w:r w:rsidR="00387F5A">
        <w:rPr>
          <w:rFonts w:ascii="Calibri" w:hAnsi="Calibri" w:cs="Calibri"/>
        </w:rPr>
        <w:t>DM</w:t>
      </w:r>
      <w:r w:rsidR="006A10B5">
        <w:rPr>
          <w:rFonts w:ascii="Calibri" w:hAnsi="Calibri" w:cs="Calibri"/>
        </w:rPr>
        <w:t xml:space="preserve"> can and should be used, asking whether process can be as important as </w:t>
      </w:r>
      <w:r w:rsidR="00450E34">
        <w:rPr>
          <w:rFonts w:ascii="Calibri" w:hAnsi="Calibri" w:cs="Calibri"/>
        </w:rPr>
        <w:t>product</w:t>
      </w:r>
      <w:r w:rsidR="001310E3">
        <w:rPr>
          <w:rFonts w:ascii="Calibri" w:hAnsi="Calibri" w:cs="Calibri"/>
        </w:rPr>
        <w:t>.</w:t>
      </w:r>
      <w:r w:rsidR="006A10B5">
        <w:rPr>
          <w:rFonts w:ascii="Calibri" w:hAnsi="Calibri" w:cs="Calibri"/>
        </w:rPr>
        <w:t xml:space="preserve"> </w:t>
      </w:r>
      <w:r w:rsidR="00E13A84">
        <w:rPr>
          <w:rFonts w:ascii="Calibri" w:hAnsi="Calibri" w:cs="Calibri"/>
        </w:rPr>
        <w:t xml:space="preserve">When choosing the method for DM, an organisation should consider both its impact on the resulting data and also the message it sends about the organisation’s </w:t>
      </w:r>
      <w:r w:rsidR="006A10B5">
        <w:rPr>
          <w:rFonts w:ascii="Calibri" w:hAnsi="Calibri" w:cs="Calibri"/>
        </w:rPr>
        <w:t>attitude</w:t>
      </w:r>
      <w:r w:rsidR="003E6424">
        <w:rPr>
          <w:rFonts w:ascii="Calibri" w:hAnsi="Calibri" w:cs="Calibri"/>
        </w:rPr>
        <w:t xml:space="preserve"> </w:t>
      </w:r>
      <w:r w:rsidR="006A10B5">
        <w:rPr>
          <w:rFonts w:ascii="Calibri" w:hAnsi="Calibri" w:cs="Calibri"/>
        </w:rPr>
        <w:t xml:space="preserve">to </w:t>
      </w:r>
      <w:r w:rsidR="008A2620">
        <w:rPr>
          <w:rFonts w:ascii="Calibri" w:hAnsi="Calibri" w:cs="Calibri"/>
        </w:rPr>
        <w:t>its stakeholders</w:t>
      </w:r>
      <w:r w:rsidR="00500B38">
        <w:rPr>
          <w:rFonts w:ascii="Calibri" w:hAnsi="Calibri" w:cs="Calibri"/>
        </w:rPr>
        <w:t xml:space="preserve">. </w:t>
      </w:r>
    </w:p>
    <w:p w14:paraId="25CA0DD4" w14:textId="6AF12CFF" w:rsidR="001C1BCB" w:rsidRDefault="001C1BCB" w:rsidP="00946B57">
      <w:pPr>
        <w:pStyle w:val="Newparagraph"/>
        <w:spacing w:after="240" w:line="240" w:lineRule="auto"/>
        <w:ind w:firstLine="0"/>
        <w:rPr>
          <w:rFonts w:ascii="Calibri" w:hAnsi="Calibri" w:cs="Calibri"/>
        </w:rPr>
      </w:pPr>
      <w:r>
        <w:rPr>
          <w:rFonts w:ascii="Calibri" w:hAnsi="Calibri" w:cs="Calibri"/>
        </w:rPr>
        <w:t xml:space="preserve">As research into DM methods continues, the positive response of participants to this form of data collection </w:t>
      </w:r>
      <w:r w:rsidR="00396A5F">
        <w:rPr>
          <w:rFonts w:ascii="Calibri" w:hAnsi="Calibri" w:cs="Calibri"/>
        </w:rPr>
        <w:t>might</w:t>
      </w:r>
      <w:r>
        <w:rPr>
          <w:rFonts w:ascii="Calibri" w:hAnsi="Calibri" w:cs="Calibri"/>
        </w:rPr>
        <w:t xml:space="preserve"> also</w:t>
      </w:r>
      <w:r w:rsidR="00396A5F">
        <w:rPr>
          <w:rFonts w:ascii="Calibri" w:hAnsi="Calibri" w:cs="Calibri"/>
        </w:rPr>
        <w:t xml:space="preserve"> lead us to propose that the purposes of DM could be broadened. While the demonstration of compliance and the development of Diversity Management systems are the dominant reasons for engaging in DM, the data from this study shows that using a new methodology for DM allows us to think more </w:t>
      </w:r>
      <w:r w:rsidR="003F3C8C">
        <w:rPr>
          <w:rFonts w:ascii="Calibri" w:hAnsi="Calibri" w:cs="Calibri"/>
        </w:rPr>
        <w:t>creatively about what the process of collecting diversity data can achieve. T</w:t>
      </w:r>
      <w:r w:rsidR="00396A5F">
        <w:rPr>
          <w:rFonts w:ascii="Calibri" w:hAnsi="Calibri" w:cs="Calibri"/>
        </w:rPr>
        <w:t>h</w:t>
      </w:r>
      <w:r w:rsidR="003F3C8C">
        <w:rPr>
          <w:rFonts w:ascii="Calibri" w:hAnsi="Calibri" w:cs="Calibri"/>
        </w:rPr>
        <w:t>e data collected in this research indicates that the</w:t>
      </w:r>
      <w:r w:rsidR="00396A5F">
        <w:rPr>
          <w:rFonts w:ascii="Calibri" w:hAnsi="Calibri" w:cs="Calibri"/>
        </w:rPr>
        <w:t xml:space="preserve"> </w:t>
      </w:r>
      <w:r w:rsidR="003F3C8C">
        <w:rPr>
          <w:rFonts w:ascii="Calibri" w:hAnsi="Calibri" w:cs="Calibri"/>
        </w:rPr>
        <w:t>development</w:t>
      </w:r>
      <w:r w:rsidR="00396A5F">
        <w:rPr>
          <w:rFonts w:ascii="Calibri" w:hAnsi="Calibri" w:cs="Calibri"/>
        </w:rPr>
        <w:t xml:space="preserve"> and </w:t>
      </w:r>
      <w:r w:rsidR="003F3C8C">
        <w:rPr>
          <w:rFonts w:ascii="Calibri" w:hAnsi="Calibri" w:cs="Calibri"/>
        </w:rPr>
        <w:t xml:space="preserve">the </w:t>
      </w:r>
      <w:r w:rsidR="00396A5F">
        <w:rPr>
          <w:rFonts w:ascii="Calibri" w:hAnsi="Calibri" w:cs="Calibri"/>
        </w:rPr>
        <w:t xml:space="preserve">sustaining of relationships between the researching body and the research participant </w:t>
      </w:r>
      <w:r w:rsidR="003F3C8C">
        <w:rPr>
          <w:rFonts w:ascii="Calibri" w:hAnsi="Calibri" w:cs="Calibri"/>
        </w:rPr>
        <w:t xml:space="preserve">– in these cases an organisation and its members – can be nurtured by the process of collecting identity information in a way which allows </w:t>
      </w:r>
      <w:r w:rsidR="00F41DEA">
        <w:rPr>
          <w:rFonts w:ascii="Calibri" w:hAnsi="Calibri" w:cs="Calibri"/>
        </w:rPr>
        <w:t xml:space="preserve">all </w:t>
      </w:r>
      <w:r w:rsidR="003F3C8C">
        <w:rPr>
          <w:rFonts w:ascii="Calibri" w:hAnsi="Calibri" w:cs="Calibri"/>
        </w:rPr>
        <w:t xml:space="preserve">people to express themselves openly and freely. In being allowed space for individual expression, participants indicate they feel valued and affirmed. This interesting theme from the study suggests there is </w:t>
      </w:r>
      <w:r w:rsidR="00D40573">
        <w:rPr>
          <w:rFonts w:ascii="Calibri" w:hAnsi="Calibri" w:cs="Calibri"/>
        </w:rPr>
        <w:t>potential</w:t>
      </w:r>
      <w:r w:rsidR="003F3C8C">
        <w:rPr>
          <w:rFonts w:ascii="Calibri" w:hAnsi="Calibri" w:cs="Calibri"/>
        </w:rPr>
        <w:t xml:space="preserve"> for DM to take on a purpose in itself as a relational tool, rather than simply being the means to collect information for other organisational purposes.  </w:t>
      </w:r>
    </w:p>
    <w:p w14:paraId="26FDE512" w14:textId="77777777" w:rsidR="00F84240" w:rsidRDefault="00F84240" w:rsidP="00946B57">
      <w:pPr>
        <w:pStyle w:val="Newparagraph"/>
        <w:spacing w:after="240" w:line="240" w:lineRule="auto"/>
        <w:ind w:firstLine="0"/>
        <w:rPr>
          <w:rFonts w:ascii="Calibri" w:hAnsi="Calibri" w:cs="Calibri"/>
          <w:i/>
        </w:rPr>
      </w:pPr>
    </w:p>
    <w:p w14:paraId="2CD4DB51" w14:textId="14717D8B" w:rsidR="00FA1B0C" w:rsidRPr="00FA1B0C" w:rsidRDefault="00211D24" w:rsidP="00946B57">
      <w:pPr>
        <w:pStyle w:val="Newparagraph"/>
        <w:spacing w:after="240" w:line="240" w:lineRule="auto"/>
        <w:ind w:firstLine="0"/>
        <w:rPr>
          <w:rFonts w:ascii="Calibri" w:hAnsi="Calibri" w:cs="Calibri"/>
          <w:i/>
        </w:rPr>
      </w:pPr>
      <w:r>
        <w:rPr>
          <w:rFonts w:ascii="Calibri" w:hAnsi="Calibri" w:cs="Calibri"/>
          <w:i/>
        </w:rPr>
        <w:t>A New Model</w:t>
      </w:r>
      <w:r w:rsidR="0041306E">
        <w:rPr>
          <w:rFonts w:ascii="Calibri" w:hAnsi="Calibri" w:cs="Calibri"/>
          <w:i/>
        </w:rPr>
        <w:t>?</w:t>
      </w:r>
    </w:p>
    <w:p w14:paraId="7A0D7F1F" w14:textId="6EEB3C20" w:rsidR="00A95D32" w:rsidRDefault="004B2218" w:rsidP="00946B57">
      <w:pPr>
        <w:pStyle w:val="Newparagraph"/>
        <w:spacing w:after="240" w:line="240" w:lineRule="auto"/>
        <w:ind w:firstLine="0"/>
        <w:rPr>
          <w:rFonts w:ascii="Calibri" w:hAnsi="Calibri" w:cs="Calibri"/>
        </w:rPr>
      </w:pPr>
      <w:r>
        <w:rPr>
          <w:rFonts w:ascii="Calibri" w:hAnsi="Calibri" w:cs="Calibri"/>
        </w:rPr>
        <w:t xml:space="preserve">The result of this work </w:t>
      </w:r>
      <w:r w:rsidR="00033C1B">
        <w:rPr>
          <w:rFonts w:ascii="Calibri" w:hAnsi="Calibri" w:cs="Calibri"/>
        </w:rPr>
        <w:t>is</w:t>
      </w:r>
      <w:r w:rsidR="00CB73E7">
        <w:rPr>
          <w:rFonts w:ascii="Calibri" w:hAnsi="Calibri" w:cs="Calibri"/>
        </w:rPr>
        <w:t xml:space="preserve"> </w:t>
      </w:r>
      <w:r w:rsidR="00F44721">
        <w:rPr>
          <w:rFonts w:ascii="Calibri" w:hAnsi="Calibri" w:cs="Calibri"/>
        </w:rPr>
        <w:t xml:space="preserve">not </w:t>
      </w:r>
      <w:r w:rsidR="00CB73E7">
        <w:rPr>
          <w:rFonts w:ascii="Calibri" w:hAnsi="Calibri" w:cs="Calibri"/>
        </w:rPr>
        <w:t xml:space="preserve">a one-size-fits-all model for </w:t>
      </w:r>
      <w:r w:rsidR="00033C1B">
        <w:rPr>
          <w:rFonts w:ascii="Calibri" w:hAnsi="Calibri" w:cs="Calibri"/>
        </w:rPr>
        <w:t>DM,</w:t>
      </w:r>
      <w:r w:rsidR="00CB73E7">
        <w:rPr>
          <w:rFonts w:ascii="Calibri" w:hAnsi="Calibri" w:cs="Calibri"/>
        </w:rPr>
        <w:t xml:space="preserve"> whatever the organisational goal and context. </w:t>
      </w:r>
      <w:r w:rsidR="004106E0">
        <w:rPr>
          <w:rFonts w:ascii="Calibri" w:hAnsi="Calibri" w:cs="Calibri"/>
        </w:rPr>
        <w:t xml:space="preserve">As with any small-scale study, this examination of the free-text survey as a </w:t>
      </w:r>
      <w:r w:rsidR="00CE6991">
        <w:rPr>
          <w:rFonts w:ascii="Calibri" w:hAnsi="Calibri" w:cs="Calibri"/>
        </w:rPr>
        <w:t>method</w:t>
      </w:r>
      <w:r w:rsidR="004106E0">
        <w:rPr>
          <w:rFonts w:ascii="Calibri" w:hAnsi="Calibri" w:cs="Calibri"/>
        </w:rPr>
        <w:t xml:space="preserve"> for organisational DM calls for further testing</w:t>
      </w:r>
      <w:r w:rsidR="00D865CF">
        <w:rPr>
          <w:rFonts w:ascii="Calibri" w:hAnsi="Calibri" w:cs="Calibri"/>
        </w:rPr>
        <w:t>. Future work into this area should examine the significance of</w:t>
      </w:r>
      <w:r w:rsidR="004106E0">
        <w:rPr>
          <w:rFonts w:ascii="Calibri" w:hAnsi="Calibri" w:cs="Calibri"/>
        </w:rPr>
        <w:t xml:space="preserve"> different types and sizes of organisatio</w:t>
      </w:r>
      <w:r w:rsidR="00D865CF">
        <w:rPr>
          <w:rFonts w:ascii="Calibri" w:hAnsi="Calibri" w:cs="Calibri"/>
        </w:rPr>
        <w:t xml:space="preserve">n in particular, examining how and to what </w:t>
      </w:r>
      <w:r w:rsidR="00D865CF">
        <w:rPr>
          <w:rFonts w:ascii="Calibri" w:hAnsi="Calibri" w:cs="Calibri"/>
        </w:rPr>
        <w:lastRenderedPageBreak/>
        <w:t>extent differences of this kind impact particularly on the utility of the data collected</w:t>
      </w:r>
      <w:r w:rsidR="00E13A84">
        <w:rPr>
          <w:rFonts w:ascii="Calibri" w:hAnsi="Calibri" w:cs="Calibri"/>
        </w:rPr>
        <w:t>.</w:t>
      </w:r>
      <w:r w:rsidR="00D865CF" w:rsidRPr="00D865CF">
        <w:rPr>
          <w:rFonts w:ascii="Calibri" w:hAnsi="Calibri" w:cs="Calibri"/>
        </w:rPr>
        <w:t xml:space="preserve"> </w:t>
      </w:r>
      <w:r w:rsidR="00D865CF">
        <w:rPr>
          <w:rFonts w:ascii="Calibri" w:hAnsi="Calibri" w:cs="Calibri"/>
        </w:rPr>
        <w:t xml:space="preserve">Related to this, the wider value of free-text DM should be tested by exploring the capacity of different organisations to manage the data analysis and reporting stages in generating reports from qualitative data, unaided by research professionals. </w:t>
      </w:r>
      <w:r w:rsidR="00645299">
        <w:rPr>
          <w:rFonts w:ascii="Calibri" w:hAnsi="Calibri" w:cs="Calibri"/>
        </w:rPr>
        <w:t>A</w:t>
      </w:r>
      <w:r w:rsidR="00865FA3">
        <w:rPr>
          <w:rFonts w:ascii="Calibri" w:hAnsi="Calibri" w:cs="Calibri"/>
        </w:rPr>
        <w:t xml:space="preserve"> criticism of free-text methods for collecting diversity data is the </w:t>
      </w:r>
      <w:r w:rsidR="00A95D32">
        <w:rPr>
          <w:rFonts w:ascii="Calibri" w:hAnsi="Calibri" w:cs="Calibri"/>
        </w:rPr>
        <w:t xml:space="preserve">belief that data will be </w:t>
      </w:r>
      <w:r w:rsidR="00A95D32" w:rsidRPr="00275021">
        <w:rPr>
          <w:rFonts w:ascii="Calibri" w:hAnsi="Calibri" w:cs="Calibri"/>
        </w:rPr>
        <w:t xml:space="preserve">unwieldy, difficult </w:t>
      </w:r>
      <w:r w:rsidR="00A95D32">
        <w:rPr>
          <w:rFonts w:ascii="Calibri" w:hAnsi="Calibri" w:cs="Calibri"/>
        </w:rPr>
        <w:t xml:space="preserve">to analyse </w:t>
      </w:r>
      <w:r w:rsidR="00A95D32" w:rsidRPr="00275021">
        <w:rPr>
          <w:rFonts w:ascii="Calibri" w:hAnsi="Calibri" w:cs="Calibri"/>
        </w:rPr>
        <w:t xml:space="preserve">and expensive to </w:t>
      </w:r>
      <w:r w:rsidR="00A95D32" w:rsidRPr="00645299">
        <w:rPr>
          <w:rFonts w:ascii="Calibri" w:hAnsi="Calibri" w:cs="Calibri"/>
        </w:rPr>
        <w:t>use (</w:t>
      </w:r>
      <w:r w:rsidR="00645299" w:rsidRPr="00645299">
        <w:rPr>
          <w:rFonts w:ascii="Calibri" w:hAnsi="Calibri" w:cs="Calibri"/>
        </w:rPr>
        <w:t xml:space="preserve">e.g. </w:t>
      </w:r>
      <w:r w:rsidR="00A95D32" w:rsidRPr="00645299">
        <w:rPr>
          <w:rFonts w:ascii="Calibri" w:hAnsi="Calibri" w:cs="Calibri"/>
        </w:rPr>
        <w:t>Pringle and Rothera, 1996</w:t>
      </w:r>
      <w:r w:rsidR="00CE6991">
        <w:rPr>
          <w:rFonts w:ascii="Calibri" w:hAnsi="Calibri" w:cs="Calibri"/>
        </w:rPr>
        <w:t xml:space="preserve">; </w:t>
      </w:r>
      <w:r w:rsidR="00CE6991" w:rsidRPr="00645299">
        <w:rPr>
          <w:rFonts w:ascii="Calibri" w:hAnsi="Calibri" w:cs="Calibri"/>
        </w:rPr>
        <w:t>Aspinall, 2009, 2012</w:t>
      </w:r>
      <w:r w:rsidR="00A95D32" w:rsidRPr="00645299">
        <w:rPr>
          <w:rFonts w:ascii="Calibri" w:hAnsi="Calibri" w:cs="Calibri"/>
        </w:rPr>
        <w:t>).</w:t>
      </w:r>
      <w:r w:rsidR="00A95D32">
        <w:rPr>
          <w:rFonts w:ascii="Calibri" w:hAnsi="Calibri" w:cs="Calibri"/>
        </w:rPr>
        <w:t xml:space="preserve"> Such criticisms sit alongside arguments for the continued categorisation of people into pre-determined groups as the only practical </w:t>
      </w:r>
      <w:r w:rsidR="00A95D32" w:rsidRPr="00645299">
        <w:rPr>
          <w:rFonts w:ascii="Calibri" w:hAnsi="Calibri" w:cs="Calibri"/>
        </w:rPr>
        <w:t xml:space="preserve">approach for achieving meaningful </w:t>
      </w:r>
      <w:r w:rsidR="00D40573" w:rsidRPr="00645299">
        <w:rPr>
          <w:rFonts w:ascii="Calibri" w:hAnsi="Calibri" w:cs="Calibri"/>
        </w:rPr>
        <w:t>organisational</w:t>
      </w:r>
      <w:r w:rsidR="00A95D32" w:rsidRPr="00645299">
        <w:rPr>
          <w:rFonts w:ascii="Calibri" w:hAnsi="Calibri" w:cs="Calibri"/>
        </w:rPr>
        <w:t xml:space="preserve"> engagement with diversity in an employment context (Prasad et al, 1997; Kirton and Greene, 2016:134-35). In order to provide a more comprehensive answer to such arguments, testing free-text DM in larger organisations and in organisations of a different</w:t>
      </w:r>
      <w:r w:rsidR="00A95D32">
        <w:rPr>
          <w:rFonts w:ascii="Calibri" w:hAnsi="Calibri" w:cs="Calibri"/>
        </w:rPr>
        <w:t xml:space="preserve"> category type (i.e. not membership bodies) will be necessary.  </w:t>
      </w:r>
    </w:p>
    <w:p w14:paraId="76A7AD8E" w14:textId="343F435C" w:rsidR="00241F1F" w:rsidRDefault="00645299" w:rsidP="00946B57">
      <w:pPr>
        <w:pStyle w:val="Newparagraph"/>
        <w:spacing w:after="240" w:line="240" w:lineRule="auto"/>
        <w:ind w:firstLine="0"/>
        <w:rPr>
          <w:rFonts w:ascii="Calibri" w:hAnsi="Calibri" w:cs="Calibri"/>
        </w:rPr>
      </w:pPr>
      <w:r>
        <w:rPr>
          <w:rFonts w:ascii="Calibri" w:hAnsi="Calibri" w:cs="Calibri"/>
        </w:rPr>
        <w:t xml:space="preserve">Despite these limitations, this study does demonstrate that the two cohorts included in the research </w:t>
      </w:r>
      <w:r w:rsidR="00450393">
        <w:rPr>
          <w:rFonts w:ascii="Calibri" w:hAnsi="Calibri" w:cs="Calibri"/>
        </w:rPr>
        <w:t>produced diversity</w:t>
      </w:r>
      <w:r>
        <w:rPr>
          <w:rFonts w:ascii="Calibri" w:hAnsi="Calibri" w:cs="Calibri"/>
        </w:rPr>
        <w:t xml:space="preserve"> data with which the researchers were able to engage in a meaningful way to produce </w:t>
      </w:r>
      <w:r w:rsidR="00450393">
        <w:rPr>
          <w:rFonts w:ascii="Calibri" w:hAnsi="Calibri" w:cs="Calibri"/>
        </w:rPr>
        <w:t xml:space="preserve">useful </w:t>
      </w:r>
      <w:r>
        <w:rPr>
          <w:rFonts w:ascii="Calibri" w:hAnsi="Calibri" w:cs="Calibri"/>
        </w:rPr>
        <w:t>reports</w:t>
      </w:r>
      <w:r w:rsidR="00450393">
        <w:rPr>
          <w:rFonts w:ascii="Calibri" w:hAnsi="Calibri" w:cs="Calibri"/>
        </w:rPr>
        <w:t xml:space="preserve"> that have influenced practice</w:t>
      </w:r>
      <w:r>
        <w:rPr>
          <w:rFonts w:ascii="Calibri" w:hAnsi="Calibri" w:cs="Calibri"/>
        </w:rPr>
        <w:t>.</w:t>
      </w:r>
      <w:r w:rsidR="00450393">
        <w:rPr>
          <w:rFonts w:ascii="Calibri" w:hAnsi="Calibri" w:cs="Calibri"/>
        </w:rPr>
        <w:t xml:space="preserve"> It demonstrates</w:t>
      </w:r>
      <w:r w:rsidR="004106E0">
        <w:rPr>
          <w:rFonts w:ascii="Calibri" w:hAnsi="Calibri" w:cs="Calibri"/>
        </w:rPr>
        <w:t xml:space="preserve"> findings </w:t>
      </w:r>
      <w:r w:rsidR="00450393">
        <w:rPr>
          <w:rFonts w:ascii="Calibri" w:hAnsi="Calibri" w:cs="Calibri"/>
        </w:rPr>
        <w:t>of sufficient potential to</w:t>
      </w:r>
      <w:r w:rsidR="004B2218">
        <w:rPr>
          <w:rFonts w:ascii="Calibri" w:hAnsi="Calibri" w:cs="Calibri"/>
        </w:rPr>
        <w:t xml:space="preserve"> </w:t>
      </w:r>
      <w:r w:rsidR="004106E0">
        <w:rPr>
          <w:rFonts w:ascii="Calibri" w:hAnsi="Calibri" w:cs="Calibri"/>
        </w:rPr>
        <w:t>offer enough positive validation of the free-text method</w:t>
      </w:r>
      <w:r w:rsidR="004B2218">
        <w:rPr>
          <w:rFonts w:ascii="Calibri" w:hAnsi="Calibri" w:cs="Calibri"/>
        </w:rPr>
        <w:t xml:space="preserve"> to </w:t>
      </w:r>
      <w:r w:rsidR="00A423C5">
        <w:rPr>
          <w:rFonts w:ascii="Calibri" w:hAnsi="Calibri" w:cs="Calibri"/>
        </w:rPr>
        <w:t>promote</w:t>
      </w:r>
      <w:r w:rsidR="004B2218">
        <w:rPr>
          <w:rFonts w:ascii="Calibri" w:hAnsi="Calibri" w:cs="Calibri"/>
        </w:rPr>
        <w:t xml:space="preserve"> </w:t>
      </w:r>
      <w:r w:rsidR="004106E0">
        <w:rPr>
          <w:rFonts w:ascii="Calibri" w:hAnsi="Calibri" w:cs="Calibri"/>
        </w:rPr>
        <w:t xml:space="preserve">its use amongst </w:t>
      </w:r>
      <w:r w:rsidR="004B2218">
        <w:rPr>
          <w:rFonts w:ascii="Calibri" w:hAnsi="Calibri" w:cs="Calibri"/>
        </w:rPr>
        <w:t xml:space="preserve">organisations </w:t>
      </w:r>
      <w:r w:rsidR="004106E0">
        <w:rPr>
          <w:rFonts w:ascii="Calibri" w:hAnsi="Calibri" w:cs="Calibri"/>
        </w:rPr>
        <w:t xml:space="preserve">and researchers </w:t>
      </w:r>
      <w:r w:rsidR="004B2218">
        <w:rPr>
          <w:rFonts w:ascii="Calibri" w:hAnsi="Calibri" w:cs="Calibri"/>
        </w:rPr>
        <w:t xml:space="preserve">wishing to </w:t>
      </w:r>
      <w:r w:rsidR="004106E0">
        <w:rPr>
          <w:rFonts w:ascii="Calibri" w:hAnsi="Calibri" w:cs="Calibri"/>
        </w:rPr>
        <w:t>engage meaningfully with</w:t>
      </w:r>
      <w:r w:rsidR="004B2218">
        <w:rPr>
          <w:rFonts w:ascii="Calibri" w:hAnsi="Calibri" w:cs="Calibri"/>
        </w:rPr>
        <w:t xml:space="preserve"> </w:t>
      </w:r>
      <w:r w:rsidR="00033C1B">
        <w:rPr>
          <w:rFonts w:ascii="Calibri" w:hAnsi="Calibri" w:cs="Calibri"/>
        </w:rPr>
        <w:t xml:space="preserve">stakeholder </w:t>
      </w:r>
      <w:r w:rsidR="004B2218">
        <w:rPr>
          <w:rFonts w:ascii="Calibri" w:hAnsi="Calibri" w:cs="Calibri"/>
        </w:rPr>
        <w:t>diversity</w:t>
      </w:r>
      <w:r w:rsidR="00A9520D">
        <w:rPr>
          <w:rFonts w:ascii="Calibri" w:hAnsi="Calibri" w:cs="Calibri"/>
        </w:rPr>
        <w:t xml:space="preserve"> and to nurture </w:t>
      </w:r>
      <w:r w:rsidR="0007318C">
        <w:rPr>
          <w:rFonts w:ascii="Calibri" w:hAnsi="Calibri" w:cs="Calibri"/>
        </w:rPr>
        <w:t xml:space="preserve">that </w:t>
      </w:r>
      <w:r w:rsidR="00A9520D">
        <w:rPr>
          <w:rFonts w:ascii="Calibri" w:hAnsi="Calibri" w:cs="Calibri"/>
        </w:rPr>
        <w:t xml:space="preserve">diversity </w:t>
      </w:r>
      <w:r w:rsidR="0007318C">
        <w:rPr>
          <w:rFonts w:ascii="Calibri" w:hAnsi="Calibri" w:cs="Calibri"/>
        </w:rPr>
        <w:t xml:space="preserve">in </w:t>
      </w:r>
      <w:r w:rsidR="00A9520D">
        <w:rPr>
          <w:rFonts w:ascii="Calibri" w:hAnsi="Calibri" w:cs="Calibri"/>
        </w:rPr>
        <w:t>effective</w:t>
      </w:r>
      <w:r w:rsidR="0007318C">
        <w:rPr>
          <w:rFonts w:ascii="Calibri" w:hAnsi="Calibri" w:cs="Calibri"/>
        </w:rPr>
        <w:t xml:space="preserve"> ways</w:t>
      </w:r>
      <w:r w:rsidR="00E3049B">
        <w:rPr>
          <w:rFonts w:ascii="Calibri" w:hAnsi="Calibri" w:cs="Calibri"/>
        </w:rPr>
        <w:t xml:space="preserve">. A model of </w:t>
      </w:r>
      <w:r w:rsidR="00387F5A">
        <w:rPr>
          <w:rFonts w:ascii="Calibri" w:hAnsi="Calibri" w:cs="Calibri"/>
        </w:rPr>
        <w:t>DM</w:t>
      </w:r>
      <w:r w:rsidR="00E3049B">
        <w:rPr>
          <w:rFonts w:ascii="Calibri" w:hAnsi="Calibri" w:cs="Calibri"/>
        </w:rPr>
        <w:t xml:space="preserve"> which bypasses the potential stumbling blocks of </w:t>
      </w:r>
      <w:r w:rsidR="00CB73E7">
        <w:rPr>
          <w:rFonts w:ascii="Calibri" w:hAnsi="Calibri" w:cs="Calibri"/>
        </w:rPr>
        <w:t>tick-box methods</w:t>
      </w:r>
      <w:r w:rsidR="0007318C">
        <w:rPr>
          <w:rFonts w:ascii="Calibri" w:hAnsi="Calibri" w:cs="Calibri"/>
        </w:rPr>
        <w:t xml:space="preserve"> and also </w:t>
      </w:r>
      <w:r w:rsidR="00033C1B">
        <w:rPr>
          <w:rFonts w:ascii="Calibri" w:hAnsi="Calibri" w:cs="Calibri"/>
        </w:rPr>
        <w:t xml:space="preserve">offers </w:t>
      </w:r>
      <w:r w:rsidR="00AD3291">
        <w:rPr>
          <w:rFonts w:ascii="Calibri" w:hAnsi="Calibri" w:cs="Calibri"/>
        </w:rPr>
        <w:t>practical tools</w:t>
      </w:r>
      <w:r w:rsidR="00033C1B">
        <w:rPr>
          <w:rFonts w:ascii="Calibri" w:hAnsi="Calibri" w:cs="Calibri"/>
        </w:rPr>
        <w:t xml:space="preserve"> for </w:t>
      </w:r>
      <w:r w:rsidR="0007318C">
        <w:rPr>
          <w:rFonts w:ascii="Calibri" w:hAnsi="Calibri" w:cs="Calibri"/>
        </w:rPr>
        <w:t xml:space="preserve">significant </w:t>
      </w:r>
      <w:r w:rsidR="00033C1B">
        <w:rPr>
          <w:rFonts w:ascii="Calibri" w:hAnsi="Calibri" w:cs="Calibri"/>
        </w:rPr>
        <w:t xml:space="preserve">organisational learning </w:t>
      </w:r>
      <w:r w:rsidR="004106E0">
        <w:rPr>
          <w:rFonts w:ascii="Calibri" w:hAnsi="Calibri" w:cs="Calibri"/>
        </w:rPr>
        <w:t>and development</w:t>
      </w:r>
      <w:r w:rsidR="00033C1B">
        <w:rPr>
          <w:rFonts w:ascii="Calibri" w:hAnsi="Calibri" w:cs="Calibri"/>
        </w:rPr>
        <w:t>,</w:t>
      </w:r>
      <w:r w:rsidR="00CB73E7">
        <w:rPr>
          <w:rFonts w:ascii="Calibri" w:hAnsi="Calibri" w:cs="Calibri"/>
        </w:rPr>
        <w:t xml:space="preserve"> can</w:t>
      </w:r>
      <w:r w:rsidR="00E3049B">
        <w:rPr>
          <w:rFonts w:ascii="Calibri" w:hAnsi="Calibri" w:cs="Calibri"/>
        </w:rPr>
        <w:t xml:space="preserve"> be an encouragement to organisations otherwise hesitant about the value of </w:t>
      </w:r>
      <w:r w:rsidR="00033C1B">
        <w:rPr>
          <w:rFonts w:ascii="Calibri" w:hAnsi="Calibri" w:cs="Calibri"/>
        </w:rPr>
        <w:t>DM</w:t>
      </w:r>
      <w:r w:rsidR="00E3049B">
        <w:rPr>
          <w:rFonts w:ascii="Calibri" w:hAnsi="Calibri" w:cs="Calibri"/>
        </w:rPr>
        <w:t>.</w:t>
      </w:r>
      <w:r w:rsidR="004106E0">
        <w:rPr>
          <w:rFonts w:ascii="Calibri" w:hAnsi="Calibri" w:cs="Calibri"/>
        </w:rPr>
        <w:t xml:space="preserve"> This and</w:t>
      </w:r>
      <w:r w:rsidR="00E3049B">
        <w:rPr>
          <w:rFonts w:ascii="Calibri" w:hAnsi="Calibri" w:cs="Calibri"/>
        </w:rPr>
        <w:t xml:space="preserve"> </w:t>
      </w:r>
      <w:r w:rsidR="004106E0">
        <w:rPr>
          <w:rFonts w:ascii="Calibri" w:hAnsi="Calibri" w:cs="Calibri"/>
        </w:rPr>
        <w:t>the</w:t>
      </w:r>
      <w:r w:rsidR="00E3049B">
        <w:rPr>
          <w:rFonts w:ascii="Calibri" w:hAnsi="Calibri" w:cs="Calibri"/>
        </w:rPr>
        <w:t xml:space="preserve"> </w:t>
      </w:r>
      <w:r w:rsidR="004106E0">
        <w:rPr>
          <w:rFonts w:ascii="Calibri" w:hAnsi="Calibri" w:cs="Calibri"/>
        </w:rPr>
        <w:t>evidence</w:t>
      </w:r>
      <w:r w:rsidR="00E3049B">
        <w:rPr>
          <w:rFonts w:ascii="Calibri" w:hAnsi="Calibri" w:cs="Calibri"/>
        </w:rPr>
        <w:t xml:space="preserve"> that </w:t>
      </w:r>
      <w:r w:rsidR="004106E0">
        <w:rPr>
          <w:rFonts w:ascii="Calibri" w:hAnsi="Calibri" w:cs="Calibri"/>
        </w:rPr>
        <w:t>free-text surveying</w:t>
      </w:r>
      <w:r w:rsidR="00E3049B">
        <w:rPr>
          <w:rFonts w:ascii="Calibri" w:hAnsi="Calibri" w:cs="Calibri"/>
        </w:rPr>
        <w:t xml:space="preserve"> </w:t>
      </w:r>
      <w:r w:rsidR="00033C1B">
        <w:rPr>
          <w:rFonts w:ascii="Calibri" w:hAnsi="Calibri" w:cs="Calibri"/>
        </w:rPr>
        <w:t>inspire</w:t>
      </w:r>
      <w:r w:rsidR="0007318C">
        <w:rPr>
          <w:rFonts w:ascii="Calibri" w:hAnsi="Calibri" w:cs="Calibri"/>
        </w:rPr>
        <w:t>s</w:t>
      </w:r>
      <w:r w:rsidR="00E3049B">
        <w:rPr>
          <w:rFonts w:ascii="Calibri" w:hAnsi="Calibri" w:cs="Calibri"/>
        </w:rPr>
        <w:t xml:space="preserve"> positive engagement amongst </w:t>
      </w:r>
      <w:r w:rsidR="002A5E3E">
        <w:rPr>
          <w:rFonts w:ascii="Calibri" w:hAnsi="Calibri" w:cs="Calibri"/>
        </w:rPr>
        <w:t>participants</w:t>
      </w:r>
      <w:r w:rsidR="00E3049B">
        <w:rPr>
          <w:rFonts w:ascii="Calibri" w:hAnsi="Calibri" w:cs="Calibri"/>
        </w:rPr>
        <w:t xml:space="preserve"> </w:t>
      </w:r>
      <w:r w:rsidR="00F44721">
        <w:rPr>
          <w:rFonts w:ascii="Calibri" w:hAnsi="Calibri" w:cs="Calibri"/>
        </w:rPr>
        <w:t xml:space="preserve">should </w:t>
      </w:r>
      <w:r w:rsidR="00033C1B">
        <w:rPr>
          <w:rFonts w:ascii="Calibri" w:hAnsi="Calibri" w:cs="Calibri"/>
        </w:rPr>
        <w:t xml:space="preserve">further </w:t>
      </w:r>
      <w:r w:rsidR="004106E0">
        <w:rPr>
          <w:rFonts w:ascii="Calibri" w:hAnsi="Calibri" w:cs="Calibri"/>
        </w:rPr>
        <w:t xml:space="preserve">commend its </w:t>
      </w:r>
      <w:r w:rsidR="00A423C5">
        <w:rPr>
          <w:rFonts w:ascii="Calibri" w:hAnsi="Calibri" w:cs="Calibri"/>
        </w:rPr>
        <w:t>use and development</w:t>
      </w:r>
      <w:r w:rsidR="004106E0">
        <w:rPr>
          <w:rFonts w:ascii="Calibri" w:hAnsi="Calibri" w:cs="Calibri"/>
        </w:rPr>
        <w:t xml:space="preserve"> as a </w:t>
      </w:r>
      <w:r w:rsidR="0007318C">
        <w:rPr>
          <w:rFonts w:ascii="Calibri" w:hAnsi="Calibri" w:cs="Calibri"/>
        </w:rPr>
        <w:t>valid</w:t>
      </w:r>
      <w:r w:rsidR="00A423C5">
        <w:rPr>
          <w:rFonts w:ascii="Calibri" w:hAnsi="Calibri" w:cs="Calibri"/>
        </w:rPr>
        <w:t xml:space="preserve"> and mainstream</w:t>
      </w:r>
      <w:r w:rsidR="004106E0">
        <w:rPr>
          <w:rFonts w:ascii="Calibri" w:hAnsi="Calibri" w:cs="Calibri"/>
        </w:rPr>
        <w:t xml:space="preserve"> method for DM</w:t>
      </w:r>
      <w:r w:rsidR="001310E3">
        <w:rPr>
          <w:rFonts w:ascii="Calibri" w:hAnsi="Calibri" w:cs="Calibri"/>
        </w:rPr>
        <w:t>.</w:t>
      </w:r>
      <w:r w:rsidR="00DF5E81">
        <w:rPr>
          <w:rFonts w:ascii="Calibri" w:hAnsi="Calibri" w:cs="Calibri"/>
        </w:rPr>
        <w:t xml:space="preserve"> </w:t>
      </w:r>
    </w:p>
    <w:p w14:paraId="47C99178" w14:textId="77777777" w:rsidR="005E1327" w:rsidRDefault="005E1327" w:rsidP="00902323">
      <w:pPr>
        <w:pStyle w:val="References"/>
        <w:spacing w:before="0" w:line="240" w:lineRule="auto"/>
        <w:ind w:left="0" w:firstLine="0"/>
        <w:rPr>
          <w:rFonts w:ascii="Calibri" w:hAnsi="Calibri" w:cs="Calibri"/>
          <w:b/>
        </w:rPr>
      </w:pPr>
    </w:p>
    <w:p w14:paraId="644D38DC" w14:textId="77777777" w:rsidR="005E1327" w:rsidRDefault="005E1327" w:rsidP="00902323">
      <w:pPr>
        <w:pStyle w:val="References"/>
        <w:spacing w:before="0" w:line="240" w:lineRule="auto"/>
        <w:ind w:left="0" w:firstLine="0"/>
        <w:rPr>
          <w:rFonts w:ascii="Calibri" w:hAnsi="Calibri" w:cs="Calibri"/>
          <w:b/>
        </w:rPr>
      </w:pPr>
    </w:p>
    <w:p w14:paraId="52DF2EBC" w14:textId="77777777" w:rsidR="005E1327" w:rsidRDefault="005E1327" w:rsidP="00902323">
      <w:pPr>
        <w:pStyle w:val="References"/>
        <w:spacing w:before="0" w:line="240" w:lineRule="auto"/>
        <w:ind w:left="0" w:firstLine="0"/>
        <w:rPr>
          <w:rFonts w:ascii="Calibri" w:hAnsi="Calibri" w:cs="Calibri"/>
          <w:b/>
        </w:rPr>
      </w:pPr>
    </w:p>
    <w:p w14:paraId="3D970D12" w14:textId="77777777" w:rsidR="00B504C7" w:rsidRDefault="00B504C7" w:rsidP="00902323">
      <w:pPr>
        <w:pStyle w:val="References"/>
        <w:spacing w:before="0" w:line="240" w:lineRule="auto"/>
        <w:ind w:left="0" w:firstLine="0"/>
        <w:rPr>
          <w:rFonts w:ascii="Calibri" w:hAnsi="Calibri" w:cs="Calibri"/>
          <w:b/>
        </w:rPr>
        <w:sectPr w:rsidR="00B504C7" w:rsidSect="009405FF">
          <w:pgSz w:w="11901" w:h="16840" w:code="9"/>
          <w:pgMar w:top="1236" w:right="1128" w:bottom="859" w:left="1275" w:header="709" w:footer="709" w:gutter="0"/>
          <w:cols w:space="708"/>
          <w:docGrid w:linePitch="360"/>
        </w:sectPr>
      </w:pPr>
    </w:p>
    <w:p w14:paraId="6C4B4E68" w14:textId="6C7AC9A7" w:rsidR="00902323" w:rsidRPr="00D13AF8" w:rsidRDefault="00CB0FED" w:rsidP="00902323">
      <w:pPr>
        <w:pStyle w:val="References"/>
        <w:spacing w:before="0" w:line="240" w:lineRule="auto"/>
        <w:ind w:left="0" w:firstLine="0"/>
        <w:rPr>
          <w:rFonts w:ascii="Calibri" w:hAnsi="Calibri" w:cs="Calibri"/>
          <w:b/>
        </w:rPr>
      </w:pPr>
      <w:r>
        <w:rPr>
          <w:rFonts w:ascii="Calibri" w:hAnsi="Calibri" w:cs="Calibri"/>
          <w:b/>
        </w:rPr>
        <w:lastRenderedPageBreak/>
        <w:t>References</w:t>
      </w:r>
    </w:p>
    <w:p w14:paraId="1BD4A546" w14:textId="77777777" w:rsidR="00D13AF8" w:rsidRPr="00CE305B" w:rsidRDefault="00D13AF8" w:rsidP="00902323">
      <w:pPr>
        <w:pStyle w:val="References"/>
        <w:spacing w:before="0" w:line="240" w:lineRule="auto"/>
        <w:ind w:left="0" w:firstLine="0"/>
        <w:rPr>
          <w:rFonts w:ascii="Calibri" w:hAnsi="Calibri" w:cs="Calibri"/>
        </w:rPr>
      </w:pPr>
    </w:p>
    <w:p w14:paraId="10EC8E61" w14:textId="2DF9A2B9" w:rsidR="00F45C81" w:rsidRPr="002F5352" w:rsidRDefault="00902323" w:rsidP="00F45C81">
      <w:r w:rsidRPr="002F5352">
        <w:rPr>
          <w:rFonts w:asciiTheme="minorHAnsi" w:hAnsiTheme="minorHAnsi" w:cstheme="minorHAnsi"/>
        </w:rPr>
        <w:t>ACAS</w:t>
      </w:r>
      <w:r w:rsidR="00EE44E0" w:rsidRPr="002F5352">
        <w:rPr>
          <w:rFonts w:asciiTheme="minorHAnsi" w:hAnsiTheme="minorHAnsi" w:cstheme="minorHAnsi"/>
        </w:rPr>
        <w:t xml:space="preserve"> (</w:t>
      </w:r>
      <w:r w:rsidR="00EE44E0" w:rsidRPr="002F5352">
        <w:rPr>
          <w:rFonts w:asciiTheme="minorHAnsi" w:hAnsiTheme="minorHAnsi" w:cstheme="minorHAnsi"/>
          <w:color w:val="000000"/>
          <w:shd w:val="clear" w:color="auto" w:fill="FFFFFF"/>
        </w:rPr>
        <w:t>Advisory, Conciliation and Arbitration Service</w:t>
      </w:r>
      <w:r w:rsidR="00EE44E0" w:rsidRPr="002F5352">
        <w:rPr>
          <w:rFonts w:asciiTheme="minorHAnsi" w:hAnsiTheme="minorHAnsi" w:cstheme="minorHAnsi"/>
        </w:rPr>
        <w:t>)</w:t>
      </w:r>
      <w:r w:rsidRPr="002F5352">
        <w:rPr>
          <w:rFonts w:asciiTheme="minorHAnsi" w:hAnsiTheme="minorHAnsi" w:cstheme="minorHAnsi"/>
        </w:rPr>
        <w:t xml:space="preserve"> (201</w:t>
      </w:r>
      <w:r w:rsidR="00F45C81" w:rsidRPr="002F5352">
        <w:rPr>
          <w:rFonts w:asciiTheme="minorHAnsi" w:hAnsiTheme="minorHAnsi" w:cstheme="minorHAnsi"/>
        </w:rPr>
        <w:t>8</w:t>
      </w:r>
      <w:r w:rsidRPr="002F5352">
        <w:rPr>
          <w:rFonts w:asciiTheme="minorHAnsi" w:hAnsiTheme="minorHAnsi" w:cstheme="minorHAnsi"/>
        </w:rPr>
        <w:t>)</w:t>
      </w:r>
      <w:r w:rsidR="00F45C81" w:rsidRPr="002F5352">
        <w:rPr>
          <w:rFonts w:asciiTheme="minorHAnsi" w:hAnsiTheme="minorHAnsi" w:cstheme="minorHAnsi"/>
        </w:rPr>
        <w:t>,</w:t>
      </w:r>
      <w:r w:rsidRPr="002F5352">
        <w:rPr>
          <w:rFonts w:asciiTheme="minorHAnsi" w:hAnsiTheme="minorHAnsi" w:cstheme="minorHAnsi"/>
        </w:rPr>
        <w:t xml:space="preserve"> </w:t>
      </w:r>
      <w:r w:rsidR="00EE44E0" w:rsidRPr="002F5352">
        <w:rPr>
          <w:rFonts w:asciiTheme="minorHAnsi" w:hAnsiTheme="minorHAnsi" w:cstheme="minorHAnsi"/>
        </w:rPr>
        <w:t>“</w:t>
      </w:r>
      <w:r w:rsidRPr="002F5352">
        <w:rPr>
          <w:rFonts w:asciiTheme="minorHAnsi" w:hAnsiTheme="minorHAnsi" w:cstheme="minorHAnsi"/>
        </w:rPr>
        <w:t>Prevent Discrimination: Support equality, guidance for employers</w:t>
      </w:r>
      <w:r w:rsidR="00EE44E0" w:rsidRPr="002F5352">
        <w:rPr>
          <w:rFonts w:asciiTheme="minorHAnsi" w:hAnsiTheme="minorHAnsi" w:cstheme="minorHAnsi"/>
        </w:rPr>
        <w:t>”</w:t>
      </w:r>
      <w:r w:rsidR="00F45C81" w:rsidRPr="002F5352">
        <w:rPr>
          <w:rFonts w:asciiTheme="minorHAnsi" w:hAnsiTheme="minorHAnsi" w:cstheme="minorHAnsi"/>
        </w:rPr>
        <w:t xml:space="preserve">, available at: </w:t>
      </w:r>
      <w:hyperlink r:id="rId13" w:history="1">
        <w:r w:rsidR="00F45C81" w:rsidRPr="002F5352">
          <w:rPr>
            <w:rStyle w:val="Hyperlink"/>
            <w:rFonts w:asciiTheme="minorHAnsi" w:hAnsiTheme="minorHAnsi" w:cstheme="minorHAnsi"/>
          </w:rPr>
          <w:t>http://www.acas.org.uk/media/pdf/k/k/Prevent_discrimination_June_2018.pdf</w:t>
        </w:r>
      </w:hyperlink>
      <w:r w:rsidR="00F45C81" w:rsidRPr="002F5352">
        <w:rPr>
          <w:rFonts w:asciiTheme="minorHAnsi" w:hAnsiTheme="minorHAnsi" w:cstheme="minorHAnsi"/>
        </w:rPr>
        <w:t xml:space="preserve"> (accessed 10 April 2019).</w:t>
      </w:r>
    </w:p>
    <w:p w14:paraId="58CFC3AB" w14:textId="77777777" w:rsidR="00902323" w:rsidRPr="002F5352" w:rsidRDefault="00902323" w:rsidP="00B16A9A">
      <w:pPr>
        <w:pStyle w:val="References"/>
        <w:spacing w:before="0" w:line="240" w:lineRule="auto"/>
        <w:ind w:left="0" w:firstLine="0"/>
        <w:rPr>
          <w:rFonts w:ascii="Calibri" w:hAnsi="Calibri" w:cs="Calibri"/>
        </w:rPr>
      </w:pPr>
    </w:p>
    <w:p w14:paraId="35925F6C" w14:textId="58630F37" w:rsidR="00902323" w:rsidRPr="002F5352" w:rsidRDefault="00902323" w:rsidP="00902323">
      <w:pPr>
        <w:pStyle w:val="References"/>
        <w:spacing w:before="0" w:line="240" w:lineRule="auto"/>
        <w:ind w:left="0" w:firstLine="0"/>
        <w:rPr>
          <w:rFonts w:ascii="Calibri" w:hAnsi="Calibri" w:cs="Calibri"/>
          <w:lang w:val="en-US"/>
        </w:rPr>
      </w:pPr>
      <w:r w:rsidRPr="002F5352">
        <w:rPr>
          <w:rFonts w:ascii="Calibri" w:hAnsi="Calibri" w:cs="Calibri"/>
          <w:lang w:val="en-US"/>
        </w:rPr>
        <w:t>Afkhami,</w:t>
      </w:r>
      <w:r w:rsidR="00E338BE" w:rsidRPr="002F5352">
        <w:rPr>
          <w:rFonts w:ascii="Calibri" w:hAnsi="Calibri" w:cs="Calibri"/>
          <w:lang w:val="en-US"/>
        </w:rPr>
        <w:t xml:space="preserve"> R.</w:t>
      </w:r>
      <w:r w:rsidRPr="002F5352">
        <w:rPr>
          <w:rFonts w:ascii="Calibri" w:hAnsi="Calibri" w:cs="Calibri"/>
          <w:lang w:val="en-US"/>
        </w:rPr>
        <w:t xml:space="preserve"> (2012)</w:t>
      </w:r>
      <w:r w:rsidR="00F45C81" w:rsidRPr="002F5352">
        <w:rPr>
          <w:rFonts w:ascii="Calibri" w:hAnsi="Calibri" w:cs="Calibri"/>
          <w:lang w:val="en-US"/>
        </w:rPr>
        <w:t>,</w:t>
      </w:r>
      <w:r w:rsidRPr="002F5352">
        <w:rPr>
          <w:rFonts w:ascii="Calibri" w:hAnsi="Calibri" w:cs="Calibri"/>
          <w:lang w:val="en-US"/>
        </w:rPr>
        <w:t xml:space="preserve"> </w:t>
      </w:r>
      <w:r w:rsidRPr="002F5352">
        <w:rPr>
          <w:rFonts w:ascii="Calibri" w:hAnsi="Calibri" w:cs="Calibri"/>
          <w:i/>
          <w:lang w:val="en-US"/>
        </w:rPr>
        <w:t>Ethnicity: Introductory User Guide</w:t>
      </w:r>
      <w:r w:rsidR="00F45C81" w:rsidRPr="002F5352">
        <w:rPr>
          <w:rFonts w:ascii="Calibri" w:hAnsi="Calibri" w:cs="Calibri"/>
          <w:lang w:val="en-US"/>
        </w:rPr>
        <w:t>,</w:t>
      </w:r>
      <w:r w:rsidRPr="002F5352">
        <w:rPr>
          <w:rFonts w:ascii="Calibri" w:hAnsi="Calibri" w:cs="Calibri"/>
          <w:lang w:val="en-US"/>
        </w:rPr>
        <w:t xml:space="preserve"> Economic and Social Data Service</w:t>
      </w:r>
      <w:r w:rsidR="00F45C81" w:rsidRPr="002F5352">
        <w:rPr>
          <w:rFonts w:ascii="Calibri" w:hAnsi="Calibri" w:cs="Calibri"/>
          <w:lang w:val="en-US"/>
        </w:rPr>
        <w:t>, Colchester.</w:t>
      </w:r>
    </w:p>
    <w:p w14:paraId="5B01F272" w14:textId="77777777" w:rsidR="00EE44E0" w:rsidRPr="002F5352" w:rsidRDefault="00EE44E0" w:rsidP="00EE44E0"/>
    <w:p w14:paraId="04760A78" w14:textId="410684B1" w:rsidR="003029A4" w:rsidRPr="002F5352" w:rsidRDefault="003029A4" w:rsidP="003029A4">
      <w:pPr>
        <w:pStyle w:val="References"/>
        <w:spacing w:before="0" w:line="240" w:lineRule="auto"/>
        <w:ind w:left="0" w:firstLine="0"/>
        <w:rPr>
          <w:rFonts w:ascii="Calibri" w:hAnsi="Calibri" w:cs="Calibri"/>
        </w:rPr>
      </w:pPr>
      <w:r w:rsidRPr="002F5352">
        <w:rPr>
          <w:rFonts w:ascii="Calibri" w:hAnsi="Calibri" w:cs="Calibri"/>
        </w:rPr>
        <w:t xml:space="preserve">Aspinall, P.J. (2012), “Answer formats in British census and survey ethnicity questions: does open response better capture ‘superdiversity’?”, </w:t>
      </w:r>
      <w:r w:rsidRPr="002F5352">
        <w:rPr>
          <w:rFonts w:ascii="Calibri" w:hAnsi="Calibri" w:cs="Calibri"/>
          <w:i/>
        </w:rPr>
        <w:t>Sociology</w:t>
      </w:r>
      <w:r w:rsidRPr="002F5352">
        <w:rPr>
          <w:rFonts w:ascii="Calibri" w:hAnsi="Calibri" w:cs="Calibri"/>
        </w:rPr>
        <w:t>, Vol. 46 No. 2, pp. 354-364.</w:t>
      </w:r>
    </w:p>
    <w:p w14:paraId="3F7C3E90" w14:textId="3374A151" w:rsidR="003029A4" w:rsidRPr="002F5352" w:rsidRDefault="003029A4" w:rsidP="003029A4">
      <w:pPr>
        <w:rPr>
          <w:rFonts w:ascii="Calibri" w:hAnsi="Calibri" w:cs="Calibri"/>
        </w:rPr>
      </w:pPr>
    </w:p>
    <w:p w14:paraId="48CF3862" w14:textId="321D5052" w:rsidR="003029A4" w:rsidRPr="002F5352" w:rsidRDefault="003029A4" w:rsidP="003029A4">
      <w:pPr>
        <w:rPr>
          <w:rFonts w:ascii="Calibri" w:hAnsi="Calibri" w:cs="Calibri"/>
        </w:rPr>
      </w:pPr>
      <w:r w:rsidRPr="002F5352">
        <w:rPr>
          <w:rFonts w:ascii="Calibri" w:hAnsi="Calibri" w:cs="Calibri"/>
        </w:rPr>
        <w:t>Aspinall, P.J. (2011a), “The utility and validity for public health of ethnicity categorization in the 1991, 2</w:t>
      </w:r>
      <w:r w:rsidR="003153B7" w:rsidRPr="002F5352">
        <w:rPr>
          <w:rFonts w:ascii="Calibri" w:hAnsi="Calibri" w:cs="Calibri"/>
        </w:rPr>
        <w:t>00</w:t>
      </w:r>
      <w:r w:rsidRPr="002F5352">
        <w:rPr>
          <w:rFonts w:ascii="Calibri" w:hAnsi="Calibri" w:cs="Calibri"/>
        </w:rPr>
        <w:t xml:space="preserve">1 and 2011 British Censuses”, </w:t>
      </w:r>
      <w:r w:rsidRPr="002F5352">
        <w:rPr>
          <w:rFonts w:ascii="Calibri" w:hAnsi="Calibri" w:cs="Calibri"/>
          <w:i/>
        </w:rPr>
        <w:t>Public Health</w:t>
      </w:r>
      <w:r w:rsidRPr="002F5352">
        <w:rPr>
          <w:rFonts w:ascii="Calibri" w:hAnsi="Calibri" w:cs="Calibri"/>
        </w:rPr>
        <w:t>, Vol. 125 No. 10, pp.</w:t>
      </w:r>
      <w:r w:rsidR="003153B7" w:rsidRPr="002F5352">
        <w:rPr>
          <w:rFonts w:ascii="Calibri" w:hAnsi="Calibri" w:cs="Calibri"/>
        </w:rPr>
        <w:t xml:space="preserve"> </w:t>
      </w:r>
      <w:r w:rsidRPr="002F5352">
        <w:rPr>
          <w:rFonts w:ascii="Calibri" w:hAnsi="Calibri" w:cs="Calibri"/>
        </w:rPr>
        <w:t>680-687.</w:t>
      </w:r>
    </w:p>
    <w:p w14:paraId="50B2EDA7" w14:textId="77777777" w:rsidR="003029A4" w:rsidRPr="002F5352" w:rsidRDefault="003029A4" w:rsidP="003029A4">
      <w:pPr>
        <w:rPr>
          <w:rFonts w:ascii="Calibri" w:hAnsi="Calibri" w:cs="Calibri"/>
        </w:rPr>
      </w:pPr>
    </w:p>
    <w:p w14:paraId="7B5408A4" w14:textId="299F2159" w:rsidR="003029A4" w:rsidRPr="002F5352" w:rsidRDefault="003029A4" w:rsidP="003029A4">
      <w:pPr>
        <w:rPr>
          <w:rFonts w:ascii="Calibri" w:hAnsi="Calibri" w:cs="Calibri"/>
        </w:rPr>
      </w:pPr>
      <w:r w:rsidRPr="002F5352">
        <w:rPr>
          <w:rFonts w:ascii="Calibri" w:hAnsi="Calibri" w:cs="Calibri"/>
        </w:rPr>
        <w:t xml:space="preserve">Aspinall, P.J. (2011b), “Who is ‘Black African’ in Britain? Challenges to official categorization of the sub-Saharan African origin population”, </w:t>
      </w:r>
      <w:r w:rsidRPr="002F5352">
        <w:rPr>
          <w:rFonts w:ascii="Calibri" w:hAnsi="Calibri" w:cs="Calibri"/>
          <w:i/>
        </w:rPr>
        <w:t>African Identities</w:t>
      </w:r>
      <w:r w:rsidRPr="002F5352">
        <w:rPr>
          <w:rFonts w:ascii="Calibri" w:hAnsi="Calibri" w:cs="Calibri"/>
        </w:rPr>
        <w:t>, Vol. 9 No. 1, pp. 33-48.</w:t>
      </w:r>
    </w:p>
    <w:p w14:paraId="6463EA98" w14:textId="77777777" w:rsidR="003029A4" w:rsidRDefault="003029A4" w:rsidP="003029A4">
      <w:pPr>
        <w:rPr>
          <w:rFonts w:ascii="Calibri" w:hAnsi="Calibri" w:cs="Calibri"/>
        </w:rPr>
      </w:pPr>
    </w:p>
    <w:p w14:paraId="682BC273" w14:textId="58CF18B7" w:rsidR="003029A4" w:rsidRPr="002F5352" w:rsidRDefault="003029A4" w:rsidP="003029A4">
      <w:pPr>
        <w:rPr>
          <w:rFonts w:ascii="Calibri" w:hAnsi="Calibri" w:cs="Calibri"/>
        </w:rPr>
      </w:pPr>
      <w:r w:rsidRPr="002F5352">
        <w:rPr>
          <w:rFonts w:ascii="Calibri" w:hAnsi="Calibri" w:cs="Calibri"/>
        </w:rPr>
        <w:t xml:space="preserve">Aspinall, P.J. (2010), “Does the British state’s categorization of ‘mixed race’ meet public policy needs?”, </w:t>
      </w:r>
      <w:r w:rsidRPr="002F5352">
        <w:rPr>
          <w:rFonts w:ascii="Calibri" w:hAnsi="Calibri" w:cs="Calibri"/>
          <w:i/>
        </w:rPr>
        <w:t>Social Policy and Society</w:t>
      </w:r>
      <w:r w:rsidRPr="002E0660">
        <w:rPr>
          <w:rFonts w:ascii="Calibri" w:hAnsi="Calibri" w:cs="Calibri"/>
        </w:rPr>
        <w:t>,</w:t>
      </w:r>
      <w:r w:rsidRPr="002F5352">
        <w:rPr>
          <w:rFonts w:ascii="Calibri" w:hAnsi="Calibri" w:cs="Calibri"/>
        </w:rPr>
        <w:t xml:space="preserve"> Vol. 9 No. 1, pp. 55-69.</w:t>
      </w:r>
    </w:p>
    <w:p w14:paraId="71CFB1EE" w14:textId="77777777" w:rsidR="003029A4" w:rsidRPr="002F5352" w:rsidRDefault="003029A4" w:rsidP="003029A4">
      <w:pPr>
        <w:rPr>
          <w:rFonts w:ascii="Calibri" w:hAnsi="Calibri" w:cs="Calibri"/>
        </w:rPr>
      </w:pPr>
    </w:p>
    <w:p w14:paraId="6A59652B" w14:textId="1BF405F7" w:rsidR="003029A4" w:rsidRPr="002F5352" w:rsidRDefault="003029A4" w:rsidP="003029A4">
      <w:pPr>
        <w:pStyle w:val="References"/>
        <w:spacing w:before="0" w:line="240" w:lineRule="auto"/>
        <w:ind w:left="0" w:firstLine="0"/>
        <w:rPr>
          <w:rFonts w:ascii="Calibri" w:hAnsi="Calibri" w:cs="Calibri"/>
        </w:rPr>
      </w:pPr>
      <w:r w:rsidRPr="002F5352">
        <w:rPr>
          <w:rFonts w:ascii="Calibri" w:hAnsi="Calibri" w:cs="Calibri"/>
        </w:rPr>
        <w:t xml:space="preserve">Aspinall, P.J. (2009), “The future of ethnicity classifications”, </w:t>
      </w:r>
      <w:r w:rsidRPr="002F5352">
        <w:rPr>
          <w:rFonts w:ascii="Calibri" w:hAnsi="Calibri" w:cs="Calibri"/>
          <w:i/>
        </w:rPr>
        <w:t>Journal of Ethnic and Migration Studies</w:t>
      </w:r>
      <w:r w:rsidRPr="002F5352">
        <w:rPr>
          <w:rFonts w:ascii="Calibri" w:hAnsi="Calibri" w:cs="Calibri"/>
        </w:rPr>
        <w:t>, Vol. 35 No. 9, pp. 1417-1435.</w:t>
      </w:r>
    </w:p>
    <w:p w14:paraId="028B095A" w14:textId="77777777" w:rsidR="003029A4" w:rsidRPr="002F5352" w:rsidRDefault="003029A4" w:rsidP="003029A4">
      <w:pPr>
        <w:pStyle w:val="References"/>
        <w:spacing w:before="0" w:line="240" w:lineRule="auto"/>
        <w:ind w:left="0" w:firstLine="0"/>
        <w:rPr>
          <w:rFonts w:ascii="Calibri" w:hAnsi="Calibri" w:cs="Calibri"/>
          <w:u w:val="single"/>
        </w:rPr>
      </w:pPr>
    </w:p>
    <w:p w14:paraId="3AC84697" w14:textId="77777777" w:rsidR="003029A4" w:rsidRPr="002F5352" w:rsidRDefault="003029A4" w:rsidP="003029A4">
      <w:r w:rsidRPr="002F5352">
        <w:rPr>
          <w:rFonts w:ascii="Calibri" w:hAnsi="Calibri" w:cs="Calibri"/>
        </w:rPr>
        <w:t xml:space="preserve">Aspinall, P.J. (2008), “Ethnic options of ‘mixed race’ people in Britain: a report for UK census agencies on preferences for terminology and classifications”, University of Kent, Centre for Health Services Studies, Canterbury, </w:t>
      </w:r>
      <w:r w:rsidRPr="002F5352">
        <w:rPr>
          <w:rFonts w:asciiTheme="minorHAnsi" w:hAnsiTheme="minorHAnsi" w:cstheme="minorHAnsi"/>
        </w:rPr>
        <w:t xml:space="preserve">available at: </w:t>
      </w:r>
      <w:hyperlink r:id="rId14" w:history="1">
        <w:r w:rsidRPr="002F5352">
          <w:rPr>
            <w:rStyle w:val="Hyperlink"/>
            <w:rFonts w:asciiTheme="minorHAnsi" w:hAnsiTheme="minorHAnsi" w:cstheme="minorHAnsi"/>
          </w:rPr>
          <w:t>https://www.researchcatalogue.esrc.ac.uk/grants/RES-000-23-1507/outputs/read/d57458c4-8b2d-458d-83fa-8d748f8b85d1</w:t>
        </w:r>
      </w:hyperlink>
      <w:r w:rsidRPr="002F5352">
        <w:rPr>
          <w:rFonts w:asciiTheme="minorHAnsi" w:hAnsiTheme="minorHAnsi" w:cstheme="minorHAnsi"/>
        </w:rPr>
        <w:t xml:space="preserve"> (accessed 10 April 2019).</w:t>
      </w:r>
    </w:p>
    <w:p w14:paraId="3048D8A9" w14:textId="77777777" w:rsidR="003029A4" w:rsidRPr="002F5352" w:rsidRDefault="003029A4" w:rsidP="003029A4">
      <w:pPr>
        <w:pStyle w:val="References"/>
        <w:spacing w:before="0" w:line="240" w:lineRule="auto"/>
        <w:ind w:left="0"/>
        <w:rPr>
          <w:rFonts w:ascii="Calibri" w:hAnsi="Calibri" w:cs="Calibri"/>
        </w:rPr>
      </w:pPr>
    </w:p>
    <w:p w14:paraId="5F877593" w14:textId="7B959444" w:rsidR="003029A4" w:rsidRPr="002F5352" w:rsidRDefault="003029A4" w:rsidP="003029A4">
      <w:pPr>
        <w:rPr>
          <w:rFonts w:ascii="Calibri" w:hAnsi="Calibri" w:cs="Calibri"/>
        </w:rPr>
      </w:pPr>
      <w:r w:rsidRPr="002F5352">
        <w:rPr>
          <w:rFonts w:ascii="Calibri" w:hAnsi="Calibri" w:cs="Calibri"/>
        </w:rPr>
        <w:t xml:space="preserve">Aspinall, P.J. (2003), “The conceptualisation and categorisation of mixed race/ethnicity in Britain and North America: identity options and the role of the state”, </w:t>
      </w:r>
      <w:r w:rsidRPr="002F5352">
        <w:rPr>
          <w:rFonts w:ascii="Calibri" w:hAnsi="Calibri" w:cs="Calibri"/>
          <w:i/>
        </w:rPr>
        <w:t>International Journal of Intercultural Relations</w:t>
      </w:r>
      <w:r w:rsidRPr="002F5352">
        <w:rPr>
          <w:rFonts w:ascii="Calibri" w:hAnsi="Calibri" w:cs="Calibri"/>
        </w:rPr>
        <w:t>, Vol. 27 No. 3, pp. 269-296.</w:t>
      </w:r>
    </w:p>
    <w:p w14:paraId="6AB67AD1" w14:textId="77777777" w:rsidR="003029A4" w:rsidRPr="002F5352" w:rsidRDefault="003029A4" w:rsidP="003029A4">
      <w:pPr>
        <w:rPr>
          <w:rFonts w:ascii="Calibri" w:hAnsi="Calibri" w:cs="Calibri"/>
        </w:rPr>
      </w:pPr>
    </w:p>
    <w:p w14:paraId="4DCA939B" w14:textId="469F37F5" w:rsidR="003029A4" w:rsidRDefault="003029A4" w:rsidP="003029A4">
      <w:pPr>
        <w:rPr>
          <w:rFonts w:ascii="Calibri" w:hAnsi="Calibri" w:cs="Calibri"/>
          <w:color w:val="282323"/>
        </w:rPr>
      </w:pPr>
      <w:r w:rsidRPr="002F5352">
        <w:rPr>
          <w:rFonts w:ascii="Calibri" w:hAnsi="Calibri" w:cs="Calibri"/>
          <w:color w:val="282323"/>
        </w:rPr>
        <w:t>Aspinall, P.J. (2002), “Collective terminology to describe the minority ethnic population: the</w:t>
      </w:r>
      <w:r>
        <w:rPr>
          <w:rFonts w:ascii="Calibri" w:hAnsi="Calibri" w:cs="Calibri"/>
          <w:color w:val="282323"/>
        </w:rPr>
        <w:t xml:space="preserve"> persistence of confusion and ambiguity in usage”,</w:t>
      </w:r>
      <w:r w:rsidRPr="007A0615">
        <w:rPr>
          <w:rFonts w:ascii="Calibri" w:hAnsi="Calibri" w:cs="Calibri"/>
          <w:color w:val="282323"/>
        </w:rPr>
        <w:t xml:space="preserve"> </w:t>
      </w:r>
      <w:r w:rsidRPr="007A0615">
        <w:rPr>
          <w:rFonts w:ascii="Calibri" w:hAnsi="Calibri" w:cs="Calibri"/>
          <w:i/>
          <w:iCs/>
          <w:color w:val="282323"/>
        </w:rPr>
        <w:t>Sociology</w:t>
      </w:r>
      <w:r w:rsidRPr="00306C0E">
        <w:rPr>
          <w:rFonts w:ascii="Calibri" w:hAnsi="Calibri" w:cs="Calibri"/>
          <w:i/>
          <w:iCs/>
          <w:color w:val="282323"/>
        </w:rPr>
        <w:t xml:space="preserve">, </w:t>
      </w:r>
      <w:r>
        <w:rPr>
          <w:rFonts w:ascii="Calibri" w:hAnsi="Calibri" w:cs="Calibri"/>
          <w:iCs/>
          <w:color w:val="282323"/>
        </w:rPr>
        <w:t xml:space="preserve">Vol. </w:t>
      </w:r>
      <w:r w:rsidRPr="00306C0E">
        <w:rPr>
          <w:rFonts w:ascii="Calibri" w:hAnsi="Calibri" w:cs="Calibri"/>
          <w:iCs/>
          <w:color w:val="282323"/>
        </w:rPr>
        <w:t>36</w:t>
      </w:r>
      <w:r w:rsidRPr="007A0615">
        <w:rPr>
          <w:rFonts w:ascii="Calibri" w:hAnsi="Calibri" w:cs="Calibri"/>
          <w:color w:val="282323"/>
        </w:rPr>
        <w:t xml:space="preserve"> </w:t>
      </w:r>
      <w:r>
        <w:rPr>
          <w:rFonts w:ascii="Calibri" w:hAnsi="Calibri" w:cs="Calibri"/>
          <w:color w:val="282323"/>
        </w:rPr>
        <w:t xml:space="preserve">No. 4, pp. </w:t>
      </w:r>
      <w:r w:rsidRPr="007A0615">
        <w:rPr>
          <w:rFonts w:ascii="Calibri" w:hAnsi="Calibri" w:cs="Calibri"/>
          <w:color w:val="282323"/>
        </w:rPr>
        <w:t>803</w:t>
      </w:r>
      <w:r w:rsidR="002E0660">
        <w:rPr>
          <w:rFonts w:ascii="Calibri" w:hAnsi="Calibri" w:cs="Calibri"/>
          <w:color w:val="282323"/>
        </w:rPr>
        <w:t>-</w:t>
      </w:r>
      <w:r w:rsidRPr="007A0615">
        <w:rPr>
          <w:rFonts w:ascii="Calibri" w:hAnsi="Calibri" w:cs="Calibri"/>
          <w:color w:val="282323"/>
        </w:rPr>
        <w:t xml:space="preserve">816. </w:t>
      </w:r>
    </w:p>
    <w:p w14:paraId="6F8D832A" w14:textId="77777777" w:rsidR="003029A4" w:rsidRPr="007A0615" w:rsidRDefault="003029A4" w:rsidP="003029A4">
      <w:pPr>
        <w:rPr>
          <w:rFonts w:ascii="Calibri" w:hAnsi="Calibri" w:cs="Calibri"/>
        </w:rPr>
      </w:pPr>
    </w:p>
    <w:p w14:paraId="1C5D77F2" w14:textId="65329D26" w:rsidR="003029A4" w:rsidRPr="002F5352" w:rsidRDefault="003029A4" w:rsidP="003029A4">
      <w:pPr>
        <w:pStyle w:val="References"/>
        <w:spacing w:before="0" w:line="240" w:lineRule="auto"/>
        <w:ind w:left="0"/>
        <w:rPr>
          <w:rFonts w:ascii="Calibri" w:hAnsi="Calibri" w:cs="Calibri"/>
        </w:rPr>
      </w:pPr>
      <w:r>
        <w:rPr>
          <w:rFonts w:ascii="Calibri" w:hAnsi="Calibri" w:cs="Calibri"/>
        </w:rPr>
        <w:tab/>
      </w:r>
      <w:r w:rsidRPr="002F5352">
        <w:rPr>
          <w:rFonts w:ascii="Calibri" w:hAnsi="Calibri" w:cs="Calibri"/>
        </w:rPr>
        <w:t xml:space="preserve">Aspinall, P.J. (2000), “The challenges of measuring the ethno-cultural diversity of Britain in the new millennium”, </w:t>
      </w:r>
      <w:r w:rsidRPr="002F5352">
        <w:rPr>
          <w:rFonts w:ascii="Calibri" w:hAnsi="Calibri" w:cs="Calibri"/>
          <w:i/>
        </w:rPr>
        <w:t>Policy and Politics</w:t>
      </w:r>
      <w:r w:rsidRPr="002F5352">
        <w:rPr>
          <w:rFonts w:ascii="Calibri" w:hAnsi="Calibri" w:cs="Calibri"/>
        </w:rPr>
        <w:t>, Vol. 28 No. 1, pp. 109-118.</w:t>
      </w:r>
    </w:p>
    <w:p w14:paraId="5DBE19E5" w14:textId="77777777" w:rsidR="00902323" w:rsidRPr="002F5352" w:rsidRDefault="00902323" w:rsidP="00BC40CE">
      <w:pPr>
        <w:pStyle w:val="References"/>
        <w:spacing w:before="0" w:line="240" w:lineRule="auto"/>
        <w:ind w:left="0" w:firstLine="0"/>
        <w:rPr>
          <w:rFonts w:ascii="Calibri" w:hAnsi="Calibri" w:cs="Calibri"/>
        </w:rPr>
      </w:pPr>
    </w:p>
    <w:p w14:paraId="6709BD14" w14:textId="61C3B144" w:rsidR="00902323" w:rsidRDefault="00902323" w:rsidP="00902323">
      <w:pPr>
        <w:pStyle w:val="References"/>
        <w:spacing w:before="0" w:line="240" w:lineRule="auto"/>
        <w:ind w:left="0" w:firstLine="0"/>
        <w:rPr>
          <w:rFonts w:ascii="Calibri" w:hAnsi="Calibri" w:cs="Calibri"/>
        </w:rPr>
      </w:pPr>
      <w:r w:rsidRPr="002F5352">
        <w:rPr>
          <w:rFonts w:ascii="Calibri" w:hAnsi="Calibri" w:cs="Calibri"/>
        </w:rPr>
        <w:t>Aspinall</w:t>
      </w:r>
      <w:r w:rsidR="00F56E88" w:rsidRPr="002F5352">
        <w:rPr>
          <w:rFonts w:ascii="Calibri" w:hAnsi="Calibri" w:cs="Calibri"/>
        </w:rPr>
        <w:t>,</w:t>
      </w:r>
      <w:r w:rsidR="00F56E88">
        <w:rPr>
          <w:rFonts w:ascii="Calibri" w:hAnsi="Calibri" w:cs="Calibri"/>
        </w:rPr>
        <w:t xml:space="preserve"> P.J.</w:t>
      </w:r>
      <w:r>
        <w:rPr>
          <w:rFonts w:ascii="Calibri" w:hAnsi="Calibri" w:cs="Calibri"/>
        </w:rPr>
        <w:t xml:space="preserve"> and Anionwu, E. (2002)</w:t>
      </w:r>
      <w:r w:rsidR="00F56E88">
        <w:rPr>
          <w:rFonts w:ascii="Calibri" w:hAnsi="Calibri" w:cs="Calibri"/>
        </w:rPr>
        <w:t>,</w:t>
      </w:r>
      <w:r>
        <w:rPr>
          <w:rFonts w:ascii="Calibri" w:hAnsi="Calibri" w:cs="Calibri"/>
        </w:rPr>
        <w:t xml:space="preserve"> </w:t>
      </w:r>
      <w:r w:rsidR="00F56E88">
        <w:rPr>
          <w:rFonts w:ascii="Calibri" w:hAnsi="Calibri" w:cs="Calibri"/>
        </w:rPr>
        <w:t>“</w:t>
      </w:r>
      <w:r>
        <w:rPr>
          <w:rFonts w:ascii="Calibri" w:hAnsi="Calibri" w:cs="Calibri"/>
        </w:rPr>
        <w:t>The role of ethnic monitoring in mainstreaming race equality and the modernization of the NHS: a neglected agenda?</w:t>
      </w:r>
      <w:r w:rsidR="00F56E88">
        <w:rPr>
          <w:rFonts w:ascii="Calibri" w:hAnsi="Calibri" w:cs="Calibri"/>
        </w:rPr>
        <w:t>”,</w:t>
      </w:r>
      <w:r>
        <w:rPr>
          <w:rFonts w:ascii="Calibri" w:hAnsi="Calibri" w:cs="Calibri"/>
        </w:rPr>
        <w:t xml:space="preserve"> </w:t>
      </w:r>
      <w:r w:rsidRPr="007A0615">
        <w:rPr>
          <w:rFonts w:ascii="Calibri" w:hAnsi="Calibri" w:cs="Calibri"/>
          <w:i/>
        </w:rPr>
        <w:t>Critical Public Health</w:t>
      </w:r>
      <w:r w:rsidR="00F56E88">
        <w:rPr>
          <w:rFonts w:ascii="Calibri" w:hAnsi="Calibri" w:cs="Calibri"/>
        </w:rPr>
        <w:t xml:space="preserve">, Vol. </w:t>
      </w:r>
      <w:r>
        <w:rPr>
          <w:rFonts w:ascii="Calibri" w:hAnsi="Calibri" w:cs="Calibri"/>
        </w:rPr>
        <w:t>12</w:t>
      </w:r>
      <w:r w:rsidR="00F56E88">
        <w:rPr>
          <w:rFonts w:ascii="Calibri" w:hAnsi="Calibri" w:cs="Calibri"/>
        </w:rPr>
        <w:t xml:space="preserve"> No</w:t>
      </w:r>
      <w:r>
        <w:rPr>
          <w:rFonts w:ascii="Calibri" w:hAnsi="Calibri" w:cs="Calibri"/>
        </w:rPr>
        <w:t>.</w:t>
      </w:r>
      <w:r w:rsidR="00F56E88">
        <w:rPr>
          <w:rFonts w:ascii="Calibri" w:hAnsi="Calibri" w:cs="Calibri"/>
        </w:rPr>
        <w:t xml:space="preserve"> </w:t>
      </w:r>
      <w:r>
        <w:rPr>
          <w:rFonts w:ascii="Calibri" w:hAnsi="Calibri" w:cs="Calibri"/>
        </w:rPr>
        <w:t>1</w:t>
      </w:r>
      <w:r w:rsidR="00F56E88">
        <w:rPr>
          <w:rFonts w:ascii="Calibri" w:hAnsi="Calibri" w:cs="Calibri"/>
        </w:rPr>
        <w:t xml:space="preserve">, pp. </w:t>
      </w:r>
      <w:r>
        <w:rPr>
          <w:rFonts w:ascii="Calibri" w:hAnsi="Calibri" w:cs="Calibri"/>
        </w:rPr>
        <w:t>1-15</w:t>
      </w:r>
      <w:r w:rsidR="00F56E88">
        <w:rPr>
          <w:rFonts w:ascii="Calibri" w:hAnsi="Calibri" w:cs="Calibri"/>
        </w:rPr>
        <w:t>.</w:t>
      </w:r>
    </w:p>
    <w:p w14:paraId="7BA79116" w14:textId="77777777" w:rsidR="00902323" w:rsidRDefault="00902323" w:rsidP="00902323">
      <w:pPr>
        <w:pStyle w:val="References"/>
        <w:spacing w:before="0" w:line="240" w:lineRule="auto"/>
        <w:ind w:left="0" w:firstLine="0"/>
        <w:rPr>
          <w:rFonts w:ascii="Calibri" w:hAnsi="Calibri" w:cs="Calibri"/>
        </w:rPr>
      </w:pPr>
    </w:p>
    <w:p w14:paraId="6675FD9D" w14:textId="2B745E36" w:rsidR="00902323" w:rsidRPr="002F5352" w:rsidRDefault="00902323" w:rsidP="00902323">
      <w:pPr>
        <w:pStyle w:val="References"/>
        <w:spacing w:before="0" w:line="240" w:lineRule="auto"/>
        <w:ind w:left="0" w:firstLine="0"/>
        <w:rPr>
          <w:rFonts w:ascii="Calibri" w:hAnsi="Calibri" w:cs="Calibri"/>
        </w:rPr>
      </w:pPr>
      <w:r w:rsidRPr="00BC40CE">
        <w:rPr>
          <w:rFonts w:ascii="Calibri" w:hAnsi="Calibri" w:cs="Calibri"/>
        </w:rPr>
        <w:t>Aspinall</w:t>
      </w:r>
      <w:r w:rsidR="00F56E88" w:rsidRPr="00BC40CE">
        <w:rPr>
          <w:rFonts w:ascii="Calibri" w:hAnsi="Calibri" w:cs="Calibri"/>
        </w:rPr>
        <w:t>, P.J.</w:t>
      </w:r>
      <w:r w:rsidRPr="00BC40CE">
        <w:rPr>
          <w:rFonts w:ascii="Calibri" w:hAnsi="Calibri" w:cs="Calibri"/>
        </w:rPr>
        <w:t xml:space="preserve"> and Mitton</w:t>
      </w:r>
      <w:r w:rsidR="00F56E88" w:rsidRPr="00BC40CE">
        <w:rPr>
          <w:rFonts w:ascii="Calibri" w:hAnsi="Calibri" w:cs="Calibri"/>
        </w:rPr>
        <w:t>, L.</w:t>
      </w:r>
      <w:r w:rsidRPr="00BC40CE">
        <w:rPr>
          <w:rFonts w:ascii="Calibri" w:hAnsi="Calibri" w:cs="Calibri"/>
        </w:rPr>
        <w:t xml:space="preserve"> (2008)</w:t>
      </w:r>
      <w:r w:rsidR="00F56E88" w:rsidRPr="00BC40CE">
        <w:rPr>
          <w:rFonts w:ascii="Calibri" w:hAnsi="Calibri" w:cs="Calibri"/>
        </w:rPr>
        <w:t>,</w:t>
      </w:r>
      <w:r w:rsidRPr="00BC40CE">
        <w:rPr>
          <w:rFonts w:ascii="Calibri" w:hAnsi="Calibri" w:cs="Calibri"/>
        </w:rPr>
        <w:t xml:space="preserve"> “Operationalising ‘sexual orientation’ in routine data collection and equality monitoring in the UK”</w:t>
      </w:r>
      <w:r w:rsidR="00F56E88" w:rsidRPr="00BC40CE">
        <w:rPr>
          <w:rFonts w:ascii="Calibri" w:hAnsi="Calibri" w:cs="Calibri"/>
        </w:rPr>
        <w:t>,</w:t>
      </w:r>
      <w:r w:rsidRPr="00BC40CE">
        <w:rPr>
          <w:rFonts w:ascii="Calibri" w:hAnsi="Calibri" w:cs="Calibri"/>
        </w:rPr>
        <w:t xml:space="preserve"> </w:t>
      </w:r>
      <w:r w:rsidRPr="00BC40CE">
        <w:rPr>
          <w:rFonts w:ascii="Calibri" w:hAnsi="Calibri" w:cs="Calibri"/>
          <w:i/>
        </w:rPr>
        <w:t>Culture, Health and Sexuality</w:t>
      </w:r>
      <w:r w:rsidR="00F56E88" w:rsidRPr="00BC40CE">
        <w:rPr>
          <w:rFonts w:ascii="Calibri" w:hAnsi="Calibri" w:cs="Calibri"/>
        </w:rPr>
        <w:t>,</w:t>
      </w:r>
      <w:r w:rsidRPr="00BC40CE">
        <w:rPr>
          <w:rFonts w:ascii="Calibri" w:hAnsi="Calibri" w:cs="Calibri"/>
        </w:rPr>
        <w:t xml:space="preserve"> </w:t>
      </w:r>
      <w:r w:rsidR="00F56E88" w:rsidRPr="00BC40CE">
        <w:rPr>
          <w:rFonts w:ascii="Calibri" w:hAnsi="Calibri" w:cs="Calibri"/>
        </w:rPr>
        <w:t xml:space="preserve">Vol. </w:t>
      </w:r>
      <w:r w:rsidRPr="00BC40CE">
        <w:rPr>
          <w:rFonts w:ascii="Calibri" w:hAnsi="Calibri" w:cs="Calibri"/>
        </w:rPr>
        <w:t>10</w:t>
      </w:r>
      <w:r w:rsidR="00F56E88" w:rsidRPr="00BC40CE">
        <w:rPr>
          <w:rFonts w:ascii="Calibri" w:hAnsi="Calibri" w:cs="Calibri"/>
        </w:rPr>
        <w:t xml:space="preserve"> No. </w:t>
      </w:r>
      <w:r w:rsidRPr="00BC40CE">
        <w:rPr>
          <w:rFonts w:ascii="Calibri" w:hAnsi="Calibri" w:cs="Calibri"/>
        </w:rPr>
        <w:t>1</w:t>
      </w:r>
      <w:r w:rsidR="00F56E88" w:rsidRPr="00BC40CE">
        <w:rPr>
          <w:rFonts w:ascii="Calibri" w:hAnsi="Calibri" w:cs="Calibri"/>
        </w:rPr>
        <w:t xml:space="preserve">, pp. </w:t>
      </w:r>
      <w:r w:rsidRPr="00BC40CE">
        <w:rPr>
          <w:rFonts w:ascii="Calibri" w:hAnsi="Calibri" w:cs="Calibri"/>
        </w:rPr>
        <w:t>57-72</w:t>
      </w:r>
      <w:r w:rsidR="00F56E88" w:rsidRPr="00BC40CE">
        <w:rPr>
          <w:rFonts w:ascii="Calibri" w:hAnsi="Calibri" w:cs="Calibri"/>
        </w:rPr>
        <w:t>.</w:t>
      </w:r>
    </w:p>
    <w:p w14:paraId="578F5D5B" w14:textId="77777777" w:rsidR="00902323" w:rsidRPr="002F5352" w:rsidRDefault="00902323" w:rsidP="00902323">
      <w:pPr>
        <w:rPr>
          <w:rFonts w:ascii="Calibri" w:hAnsi="Calibri" w:cs="Calibri"/>
        </w:rPr>
      </w:pPr>
    </w:p>
    <w:p w14:paraId="31FD466C" w14:textId="2113548A" w:rsidR="00902323" w:rsidRPr="002F5352" w:rsidRDefault="00902323" w:rsidP="00902323">
      <w:pPr>
        <w:rPr>
          <w:rFonts w:ascii="Calibri" w:hAnsi="Calibri" w:cs="Calibri"/>
        </w:rPr>
      </w:pPr>
      <w:r w:rsidRPr="002F5352">
        <w:rPr>
          <w:rFonts w:ascii="Calibri" w:hAnsi="Calibri" w:cs="Calibri"/>
        </w:rPr>
        <w:t>Aspinall, P.J. and Song, M. (2013)</w:t>
      </w:r>
      <w:r w:rsidR="00F56E88" w:rsidRPr="002F5352">
        <w:rPr>
          <w:rFonts w:ascii="Calibri" w:hAnsi="Calibri" w:cs="Calibri"/>
        </w:rPr>
        <w:t>,</w:t>
      </w:r>
      <w:r w:rsidRPr="002F5352">
        <w:rPr>
          <w:rFonts w:ascii="Calibri" w:hAnsi="Calibri" w:cs="Calibri"/>
        </w:rPr>
        <w:t xml:space="preserve"> </w:t>
      </w:r>
      <w:r w:rsidRPr="002F5352">
        <w:rPr>
          <w:rFonts w:ascii="Calibri" w:hAnsi="Calibri" w:cs="Calibri"/>
          <w:i/>
        </w:rPr>
        <w:t>Mixed Race Identities</w:t>
      </w:r>
      <w:r w:rsidR="00F56E88" w:rsidRPr="002F5352">
        <w:rPr>
          <w:rFonts w:ascii="Calibri" w:hAnsi="Calibri" w:cs="Calibri"/>
        </w:rPr>
        <w:t xml:space="preserve">, Palgrave MacMillan, </w:t>
      </w:r>
      <w:r w:rsidRPr="002F5352">
        <w:rPr>
          <w:rFonts w:ascii="Calibri" w:hAnsi="Calibri" w:cs="Calibri"/>
        </w:rPr>
        <w:t>New York</w:t>
      </w:r>
      <w:r w:rsidR="00F56E88" w:rsidRPr="002F5352">
        <w:rPr>
          <w:rFonts w:ascii="Calibri" w:hAnsi="Calibri" w:cs="Calibri"/>
        </w:rPr>
        <w:t>, NY.</w:t>
      </w:r>
    </w:p>
    <w:p w14:paraId="074A6748" w14:textId="50AFFE13" w:rsidR="00902323" w:rsidRPr="002F5352" w:rsidRDefault="00902323" w:rsidP="00902323">
      <w:pPr>
        <w:pStyle w:val="References"/>
        <w:spacing w:before="0" w:line="240" w:lineRule="auto"/>
        <w:ind w:left="0" w:firstLine="0"/>
        <w:rPr>
          <w:rFonts w:ascii="Calibri" w:hAnsi="Calibri" w:cs="Calibri"/>
        </w:rPr>
      </w:pPr>
    </w:p>
    <w:p w14:paraId="4E7ED013" w14:textId="7AD2E5DE" w:rsidR="00645299" w:rsidRDefault="00645299" w:rsidP="00645299">
      <w:pPr>
        <w:rPr>
          <w:rFonts w:ascii="Calibri" w:hAnsi="Calibri" w:cs="Calibri"/>
        </w:rPr>
      </w:pPr>
      <w:r w:rsidRPr="00CE305B">
        <w:rPr>
          <w:rFonts w:ascii="Calibri" w:hAnsi="Calibri" w:cs="Calibri"/>
        </w:rPr>
        <w:t>Aspina</w:t>
      </w:r>
      <w:r w:rsidRPr="00250F27">
        <w:rPr>
          <w:rFonts w:ascii="Calibri" w:hAnsi="Calibri" w:cs="Calibri"/>
        </w:rPr>
        <w:t xml:space="preserve">ll, P. J., Song, M. and Hashem, F. (2008) </w:t>
      </w:r>
      <w:r w:rsidRPr="00250F27">
        <w:rPr>
          <w:rFonts w:ascii="Calibri" w:hAnsi="Calibri" w:cs="Calibri"/>
          <w:i/>
        </w:rPr>
        <w:t>The Ethnic Options of ‘Mixed Race’ People in Britain</w:t>
      </w:r>
      <w:r w:rsidRPr="00250F27">
        <w:rPr>
          <w:rFonts w:ascii="Calibri" w:hAnsi="Calibri" w:cs="Calibri"/>
        </w:rPr>
        <w:t xml:space="preserve"> Full research report for ESRC research grant RES-000-23-1507 (Swindon: ESRC)</w:t>
      </w:r>
    </w:p>
    <w:p w14:paraId="347BAF6E" w14:textId="77777777" w:rsidR="00645299" w:rsidRDefault="00645299" w:rsidP="00902323">
      <w:pPr>
        <w:pStyle w:val="References"/>
        <w:spacing w:before="0" w:line="240" w:lineRule="auto"/>
        <w:ind w:left="0" w:firstLine="0"/>
        <w:rPr>
          <w:rFonts w:ascii="Calibri" w:hAnsi="Calibri" w:cs="Calibri"/>
        </w:rPr>
      </w:pPr>
    </w:p>
    <w:p w14:paraId="0233C9E8" w14:textId="72013C85" w:rsidR="00E45A41" w:rsidRDefault="00E45A41" w:rsidP="00902323">
      <w:pPr>
        <w:pStyle w:val="References"/>
        <w:spacing w:before="0" w:line="240" w:lineRule="auto"/>
        <w:ind w:left="0" w:firstLine="0"/>
        <w:rPr>
          <w:rFonts w:ascii="Calibri" w:hAnsi="Calibri" w:cs="Calibri"/>
        </w:rPr>
      </w:pPr>
      <w:r>
        <w:rPr>
          <w:rFonts w:ascii="Calibri" w:hAnsi="Calibri" w:cs="Calibri"/>
        </w:rPr>
        <w:t xml:space="preserve">Becker, H.S. (1967), “Whose side are we on?”, </w:t>
      </w:r>
      <w:r w:rsidRPr="00E45A41">
        <w:rPr>
          <w:rFonts w:ascii="Calibri" w:hAnsi="Calibri" w:cs="Calibri"/>
          <w:i/>
          <w:iCs/>
        </w:rPr>
        <w:t>Social Problems</w:t>
      </w:r>
      <w:r>
        <w:rPr>
          <w:rFonts w:ascii="Calibri" w:hAnsi="Calibri" w:cs="Calibri"/>
        </w:rPr>
        <w:t>, Vol. 14, pp. 239-247</w:t>
      </w:r>
      <w:r w:rsidR="00873883">
        <w:rPr>
          <w:rFonts w:ascii="Calibri" w:hAnsi="Calibri" w:cs="Calibri"/>
        </w:rPr>
        <w:t>.</w:t>
      </w:r>
      <w:r>
        <w:rPr>
          <w:rFonts w:ascii="Calibri" w:hAnsi="Calibri" w:cs="Calibri"/>
        </w:rPr>
        <w:t xml:space="preserve">  </w:t>
      </w:r>
    </w:p>
    <w:p w14:paraId="72796329" w14:textId="77777777" w:rsidR="00E45A41" w:rsidRDefault="00E45A41" w:rsidP="00902323">
      <w:pPr>
        <w:pStyle w:val="References"/>
        <w:spacing w:before="0" w:line="240" w:lineRule="auto"/>
        <w:ind w:left="0" w:firstLine="0"/>
        <w:rPr>
          <w:rFonts w:ascii="Calibri" w:hAnsi="Calibri" w:cs="Calibri"/>
        </w:rPr>
      </w:pPr>
    </w:p>
    <w:p w14:paraId="4C68FCCA" w14:textId="2A4F15A9" w:rsidR="00902323" w:rsidRPr="002F5352" w:rsidRDefault="00902323" w:rsidP="00902323">
      <w:pPr>
        <w:pStyle w:val="References"/>
        <w:spacing w:before="0" w:line="240" w:lineRule="auto"/>
        <w:ind w:left="0" w:firstLine="0"/>
        <w:rPr>
          <w:rFonts w:ascii="Calibri" w:hAnsi="Calibri" w:cs="Calibri"/>
        </w:rPr>
      </w:pPr>
      <w:r w:rsidRPr="002F5352">
        <w:rPr>
          <w:rFonts w:ascii="Calibri" w:hAnsi="Calibri" w:cs="Calibri"/>
        </w:rPr>
        <w:t>Bell, M.P., Özbilgin, M.F., Beauregard, T.A. and Sürgevil, O. (2011)</w:t>
      </w:r>
      <w:r w:rsidR="00F56E88" w:rsidRPr="002F5352">
        <w:rPr>
          <w:rFonts w:ascii="Calibri" w:hAnsi="Calibri" w:cs="Calibri"/>
        </w:rPr>
        <w:t>,</w:t>
      </w:r>
      <w:r w:rsidRPr="002F5352">
        <w:rPr>
          <w:rFonts w:ascii="Calibri" w:hAnsi="Calibri" w:cs="Calibri"/>
        </w:rPr>
        <w:t xml:space="preserve"> </w:t>
      </w:r>
      <w:r w:rsidR="00F56E88" w:rsidRPr="002F5352">
        <w:rPr>
          <w:rFonts w:ascii="Calibri" w:hAnsi="Calibri" w:cs="Calibri"/>
        </w:rPr>
        <w:t>“</w:t>
      </w:r>
      <w:r w:rsidRPr="002F5352">
        <w:rPr>
          <w:rFonts w:ascii="Calibri" w:hAnsi="Calibri" w:cs="Calibri"/>
        </w:rPr>
        <w:t xml:space="preserve">Voice, silence, and diversity in 21st century organizations: </w:t>
      </w:r>
      <w:r w:rsidR="00F56E88" w:rsidRPr="002F5352">
        <w:rPr>
          <w:rFonts w:ascii="Calibri" w:hAnsi="Calibri" w:cs="Calibri"/>
        </w:rPr>
        <w:t>s</w:t>
      </w:r>
      <w:r w:rsidRPr="002F5352">
        <w:rPr>
          <w:rFonts w:ascii="Calibri" w:hAnsi="Calibri" w:cs="Calibri"/>
        </w:rPr>
        <w:t>trategies for inclusion of gay, lesbian, bisexual, and transgender employees</w:t>
      </w:r>
      <w:r w:rsidR="00F56E88" w:rsidRPr="002F5352">
        <w:rPr>
          <w:rFonts w:ascii="Calibri" w:hAnsi="Calibri" w:cs="Calibri"/>
        </w:rPr>
        <w:t>”,</w:t>
      </w:r>
      <w:r w:rsidRPr="002F5352">
        <w:rPr>
          <w:rFonts w:ascii="Calibri" w:hAnsi="Calibri" w:cs="Calibri"/>
        </w:rPr>
        <w:t xml:space="preserve"> </w:t>
      </w:r>
      <w:r w:rsidRPr="002F5352">
        <w:rPr>
          <w:rFonts w:ascii="Calibri" w:hAnsi="Calibri" w:cs="Calibri"/>
          <w:i/>
        </w:rPr>
        <w:t>Human Resource</w:t>
      </w:r>
      <w:r w:rsidRPr="002F5352">
        <w:rPr>
          <w:rFonts w:ascii="Calibri" w:hAnsi="Calibri" w:cs="Calibri"/>
        </w:rPr>
        <w:t xml:space="preserve"> </w:t>
      </w:r>
      <w:r w:rsidRPr="002F5352">
        <w:rPr>
          <w:rFonts w:ascii="Calibri" w:hAnsi="Calibri" w:cs="Calibri"/>
          <w:i/>
        </w:rPr>
        <w:t>Management</w:t>
      </w:r>
      <w:r w:rsidRPr="002F5352">
        <w:rPr>
          <w:rFonts w:ascii="Calibri" w:hAnsi="Calibri" w:cs="Calibri"/>
        </w:rPr>
        <w:t xml:space="preserve">, </w:t>
      </w:r>
      <w:r w:rsidR="00F56E88" w:rsidRPr="002F5352">
        <w:rPr>
          <w:rFonts w:ascii="Calibri" w:hAnsi="Calibri" w:cs="Calibri"/>
        </w:rPr>
        <w:t xml:space="preserve">Vol. </w:t>
      </w:r>
      <w:r w:rsidRPr="002F5352">
        <w:rPr>
          <w:rFonts w:ascii="Calibri" w:hAnsi="Calibri" w:cs="Calibri"/>
        </w:rPr>
        <w:t>50</w:t>
      </w:r>
      <w:r w:rsidR="00F56E88" w:rsidRPr="002F5352">
        <w:rPr>
          <w:rFonts w:ascii="Calibri" w:hAnsi="Calibri" w:cs="Calibri"/>
        </w:rPr>
        <w:t xml:space="preserve"> No. </w:t>
      </w:r>
      <w:r w:rsidRPr="002F5352">
        <w:rPr>
          <w:rFonts w:ascii="Calibri" w:hAnsi="Calibri" w:cs="Calibri"/>
        </w:rPr>
        <w:t xml:space="preserve">1, </w:t>
      </w:r>
      <w:r w:rsidR="00F56E88" w:rsidRPr="002F5352">
        <w:rPr>
          <w:rFonts w:ascii="Calibri" w:hAnsi="Calibri" w:cs="Calibri"/>
        </w:rPr>
        <w:t xml:space="preserve">pp. </w:t>
      </w:r>
      <w:r w:rsidRPr="002F5352">
        <w:rPr>
          <w:rFonts w:ascii="Calibri" w:hAnsi="Calibri" w:cs="Calibri"/>
        </w:rPr>
        <w:t>131-146.</w:t>
      </w:r>
    </w:p>
    <w:p w14:paraId="72B69DBB" w14:textId="77777777" w:rsidR="00902323" w:rsidRPr="002F5352" w:rsidRDefault="00902323" w:rsidP="00902323">
      <w:pPr>
        <w:pStyle w:val="References"/>
        <w:spacing w:before="0" w:line="240" w:lineRule="auto"/>
        <w:ind w:left="0"/>
        <w:rPr>
          <w:rFonts w:ascii="Calibri" w:hAnsi="Calibri" w:cs="Calibri"/>
        </w:rPr>
      </w:pPr>
      <w:r w:rsidRPr="002F5352">
        <w:rPr>
          <w:rFonts w:ascii="Calibri" w:hAnsi="Calibri" w:cs="Calibri"/>
        </w:rPr>
        <w:t xml:space="preserve"> </w:t>
      </w:r>
    </w:p>
    <w:p w14:paraId="62CE12A8" w14:textId="267CDFF8" w:rsidR="00902323" w:rsidRPr="002F5352" w:rsidRDefault="00902323" w:rsidP="00902323">
      <w:pPr>
        <w:pStyle w:val="References"/>
        <w:spacing w:before="0" w:line="240" w:lineRule="auto"/>
        <w:ind w:left="0" w:firstLine="0"/>
        <w:rPr>
          <w:rFonts w:ascii="Calibri" w:hAnsi="Calibri" w:cs="Calibri"/>
        </w:rPr>
      </w:pPr>
      <w:r w:rsidRPr="002F5352">
        <w:rPr>
          <w:rFonts w:ascii="Calibri" w:hAnsi="Calibri" w:cs="Calibri"/>
        </w:rPr>
        <w:t>Bhopal</w:t>
      </w:r>
      <w:r w:rsidR="00F56E88" w:rsidRPr="002F5352">
        <w:rPr>
          <w:rFonts w:ascii="Calibri" w:hAnsi="Calibri" w:cs="Calibri"/>
        </w:rPr>
        <w:t>, R.</w:t>
      </w:r>
      <w:r w:rsidR="00DE79E6" w:rsidRPr="002F5352">
        <w:rPr>
          <w:rFonts w:ascii="Calibri" w:hAnsi="Calibri" w:cs="Calibri"/>
        </w:rPr>
        <w:t>S.</w:t>
      </w:r>
      <w:r w:rsidRPr="002F5352">
        <w:rPr>
          <w:rFonts w:ascii="Calibri" w:hAnsi="Calibri" w:cs="Calibri"/>
        </w:rPr>
        <w:t xml:space="preserve"> (2002)</w:t>
      </w:r>
      <w:r w:rsidR="00F56E88" w:rsidRPr="002F5352">
        <w:rPr>
          <w:rFonts w:ascii="Calibri" w:hAnsi="Calibri" w:cs="Calibri"/>
        </w:rPr>
        <w:t>,</w:t>
      </w:r>
      <w:r w:rsidRPr="002F5352">
        <w:rPr>
          <w:rFonts w:ascii="Calibri" w:hAnsi="Calibri" w:cs="Calibri"/>
        </w:rPr>
        <w:t xml:space="preserve"> </w:t>
      </w:r>
      <w:r w:rsidRPr="002F5352">
        <w:rPr>
          <w:rFonts w:ascii="Calibri" w:hAnsi="Calibri" w:cs="Calibri"/>
          <w:i/>
        </w:rPr>
        <w:t>Concepts of epidemiology</w:t>
      </w:r>
      <w:r w:rsidR="00F56E88" w:rsidRPr="002F5352">
        <w:rPr>
          <w:rFonts w:ascii="Calibri" w:hAnsi="Calibri" w:cs="Calibri"/>
        </w:rPr>
        <w:t xml:space="preserve">, </w:t>
      </w:r>
      <w:r w:rsidRPr="002F5352">
        <w:rPr>
          <w:rFonts w:ascii="Calibri" w:hAnsi="Calibri" w:cs="Calibri"/>
        </w:rPr>
        <w:t>Oxford</w:t>
      </w:r>
      <w:r w:rsidR="00F56E88" w:rsidRPr="002F5352">
        <w:rPr>
          <w:rFonts w:ascii="Calibri" w:hAnsi="Calibri" w:cs="Calibri"/>
        </w:rPr>
        <w:t xml:space="preserve"> University Press,</w:t>
      </w:r>
      <w:r w:rsidRPr="002F5352">
        <w:rPr>
          <w:rFonts w:ascii="Calibri" w:hAnsi="Calibri" w:cs="Calibri"/>
        </w:rPr>
        <w:t xml:space="preserve"> </w:t>
      </w:r>
      <w:r w:rsidR="00F56E88" w:rsidRPr="002F5352">
        <w:rPr>
          <w:rFonts w:ascii="Calibri" w:hAnsi="Calibri" w:cs="Calibri"/>
        </w:rPr>
        <w:t>Oxford.</w:t>
      </w:r>
    </w:p>
    <w:p w14:paraId="556F6C98" w14:textId="77777777" w:rsidR="00902323" w:rsidRPr="002F5352" w:rsidRDefault="00902323" w:rsidP="00902323">
      <w:pPr>
        <w:pStyle w:val="References"/>
        <w:spacing w:before="0" w:line="240" w:lineRule="auto"/>
        <w:ind w:left="0" w:firstLine="0"/>
        <w:rPr>
          <w:rFonts w:ascii="Calibri" w:hAnsi="Calibri" w:cs="Calibri"/>
        </w:rPr>
      </w:pPr>
    </w:p>
    <w:p w14:paraId="14038A45" w14:textId="36FEB848" w:rsidR="00071657" w:rsidRDefault="00071657" w:rsidP="00902323">
      <w:pPr>
        <w:rPr>
          <w:rFonts w:ascii="Calibri" w:hAnsi="Calibri" w:cs="Calibri"/>
        </w:rPr>
      </w:pPr>
      <w:r>
        <w:rPr>
          <w:rFonts w:ascii="Calibri" w:hAnsi="Calibri" w:cs="Calibri"/>
        </w:rPr>
        <w:t xml:space="preserve">Blumer, H. (1954), “What is Wrong with Social Theory?”, </w:t>
      </w:r>
      <w:r w:rsidRPr="00BF0160">
        <w:rPr>
          <w:rFonts w:ascii="Calibri" w:hAnsi="Calibri" w:cs="Calibri"/>
          <w:i/>
          <w:iCs/>
        </w:rPr>
        <w:t>American Sociological Review</w:t>
      </w:r>
      <w:r>
        <w:rPr>
          <w:rFonts w:ascii="Calibri" w:hAnsi="Calibri" w:cs="Calibri"/>
        </w:rPr>
        <w:t>, Vol. 21 pp.</w:t>
      </w:r>
      <w:r w:rsidR="00AA45FE">
        <w:rPr>
          <w:rFonts w:ascii="Calibri" w:hAnsi="Calibri" w:cs="Calibri"/>
        </w:rPr>
        <w:t xml:space="preserve"> 683-690.</w:t>
      </w:r>
    </w:p>
    <w:p w14:paraId="29E4884E" w14:textId="77777777" w:rsidR="00071657" w:rsidRDefault="00071657" w:rsidP="00902323">
      <w:pPr>
        <w:rPr>
          <w:rFonts w:ascii="Calibri" w:hAnsi="Calibri" w:cs="Calibri"/>
        </w:rPr>
      </w:pPr>
    </w:p>
    <w:p w14:paraId="2E0FA3C0" w14:textId="64F06B5C" w:rsidR="00902323" w:rsidRPr="002F5352" w:rsidRDefault="00902323" w:rsidP="00902323">
      <w:pPr>
        <w:rPr>
          <w:rFonts w:ascii="Calibri" w:hAnsi="Calibri" w:cs="Calibri"/>
        </w:rPr>
      </w:pPr>
      <w:r w:rsidRPr="002F5352">
        <w:rPr>
          <w:rFonts w:ascii="Calibri" w:hAnsi="Calibri" w:cs="Calibri"/>
        </w:rPr>
        <w:t>Bonnett, A. (2018)</w:t>
      </w:r>
      <w:r w:rsidR="00B67A0D" w:rsidRPr="002F5352">
        <w:rPr>
          <w:rFonts w:ascii="Calibri" w:hAnsi="Calibri" w:cs="Calibri"/>
        </w:rPr>
        <w:t>,</w:t>
      </w:r>
      <w:r w:rsidRPr="002F5352">
        <w:rPr>
          <w:rFonts w:ascii="Calibri" w:hAnsi="Calibri" w:cs="Calibri"/>
        </w:rPr>
        <w:t xml:space="preserve"> “Multiple racializations in a multiply modern world”</w:t>
      </w:r>
      <w:r w:rsidR="00B67A0D" w:rsidRPr="002F5352">
        <w:rPr>
          <w:rFonts w:ascii="Calibri" w:hAnsi="Calibri" w:cs="Calibri"/>
        </w:rPr>
        <w:t>,</w:t>
      </w:r>
      <w:r w:rsidRPr="002F5352">
        <w:rPr>
          <w:rFonts w:ascii="Calibri" w:hAnsi="Calibri" w:cs="Calibri"/>
        </w:rPr>
        <w:t xml:space="preserve"> </w:t>
      </w:r>
      <w:r w:rsidRPr="002F5352">
        <w:rPr>
          <w:rFonts w:ascii="Calibri" w:hAnsi="Calibri" w:cs="Calibri"/>
          <w:i/>
        </w:rPr>
        <w:t>Ethnic and Racial Studies</w:t>
      </w:r>
      <w:r w:rsidR="00B67A0D" w:rsidRPr="002F5352">
        <w:rPr>
          <w:rFonts w:ascii="Calibri" w:hAnsi="Calibri" w:cs="Calibri"/>
        </w:rPr>
        <w:t>, Vol.</w:t>
      </w:r>
      <w:r w:rsidRPr="002F5352">
        <w:rPr>
          <w:rFonts w:ascii="Calibri" w:hAnsi="Calibri" w:cs="Calibri"/>
        </w:rPr>
        <w:t xml:space="preserve"> </w:t>
      </w:r>
      <w:r w:rsidRPr="002F5352">
        <w:rPr>
          <w:rFonts w:ascii="Calibri" w:hAnsi="Calibri" w:cs="Calibri"/>
          <w:color w:val="333333"/>
        </w:rPr>
        <w:t>41</w:t>
      </w:r>
      <w:r w:rsidR="00B67A0D" w:rsidRPr="002F5352">
        <w:rPr>
          <w:rFonts w:ascii="Calibri" w:hAnsi="Calibri" w:cs="Calibri"/>
          <w:color w:val="333333"/>
        </w:rPr>
        <w:t xml:space="preserve"> No. </w:t>
      </w:r>
      <w:r w:rsidRPr="002F5352">
        <w:rPr>
          <w:rFonts w:ascii="Calibri" w:hAnsi="Calibri" w:cs="Calibri"/>
          <w:color w:val="333333"/>
        </w:rPr>
        <w:t>7,</w:t>
      </w:r>
      <w:r w:rsidRPr="002F5352">
        <w:rPr>
          <w:rFonts w:ascii="Calibri" w:hAnsi="Calibri" w:cs="Calibri"/>
          <w:color w:val="333333"/>
          <w:shd w:val="clear" w:color="auto" w:fill="FFFFFF"/>
        </w:rPr>
        <w:t> </w:t>
      </w:r>
      <w:r w:rsidR="00B67A0D" w:rsidRPr="002F5352">
        <w:rPr>
          <w:rFonts w:ascii="Calibri" w:hAnsi="Calibri" w:cs="Calibri"/>
          <w:color w:val="333333"/>
          <w:shd w:val="clear" w:color="auto" w:fill="FFFFFF"/>
        </w:rPr>
        <w:t xml:space="preserve">pp. </w:t>
      </w:r>
      <w:r w:rsidRPr="002F5352">
        <w:rPr>
          <w:rFonts w:ascii="Calibri" w:hAnsi="Calibri" w:cs="Calibri"/>
          <w:color w:val="333333"/>
        </w:rPr>
        <w:t>1199-1216</w:t>
      </w:r>
      <w:r w:rsidR="00B67A0D" w:rsidRPr="002F5352">
        <w:rPr>
          <w:rFonts w:ascii="Calibri" w:hAnsi="Calibri" w:cs="Calibri"/>
          <w:color w:val="333333"/>
        </w:rPr>
        <w:t>.</w:t>
      </w:r>
    </w:p>
    <w:p w14:paraId="2909BFBD" w14:textId="77777777" w:rsidR="00902323" w:rsidRPr="002F5352" w:rsidRDefault="00902323" w:rsidP="00902323">
      <w:pPr>
        <w:rPr>
          <w:rFonts w:ascii="Calibri" w:hAnsi="Calibri" w:cs="Calibri"/>
        </w:rPr>
      </w:pPr>
    </w:p>
    <w:p w14:paraId="760D77F8" w14:textId="76539404" w:rsidR="00902323" w:rsidRPr="00CE305B" w:rsidRDefault="00902323" w:rsidP="00902323">
      <w:pPr>
        <w:rPr>
          <w:rFonts w:ascii="Calibri" w:hAnsi="Calibri" w:cs="Calibri"/>
        </w:rPr>
      </w:pPr>
      <w:r w:rsidRPr="002F5352">
        <w:rPr>
          <w:rFonts w:ascii="Calibri" w:hAnsi="Calibri" w:cs="Calibri"/>
        </w:rPr>
        <w:t>Bonnett</w:t>
      </w:r>
      <w:r w:rsidR="00B67A0D" w:rsidRPr="002F5352">
        <w:rPr>
          <w:rFonts w:ascii="Calibri" w:hAnsi="Calibri" w:cs="Calibri"/>
        </w:rPr>
        <w:t>, A.</w:t>
      </w:r>
      <w:r w:rsidRPr="002F5352">
        <w:rPr>
          <w:rFonts w:ascii="Calibri" w:hAnsi="Calibri" w:cs="Calibri"/>
        </w:rPr>
        <w:t xml:space="preserve"> and Carrington,</w:t>
      </w:r>
      <w:r w:rsidR="00B67A0D" w:rsidRPr="002F5352">
        <w:rPr>
          <w:rFonts w:ascii="Calibri" w:hAnsi="Calibri" w:cs="Calibri"/>
        </w:rPr>
        <w:t xml:space="preserve"> B. (2000),</w:t>
      </w:r>
      <w:r w:rsidRPr="002F5352">
        <w:rPr>
          <w:rFonts w:ascii="Calibri" w:hAnsi="Calibri" w:cs="Calibri"/>
        </w:rPr>
        <w:t xml:space="preserve"> “Fitting into categories or </w:t>
      </w:r>
      <w:r w:rsidR="003B5E51" w:rsidRPr="002F5352">
        <w:rPr>
          <w:rFonts w:ascii="Calibri" w:hAnsi="Calibri" w:cs="Calibri"/>
        </w:rPr>
        <w:t>f</w:t>
      </w:r>
      <w:r w:rsidRPr="002F5352">
        <w:rPr>
          <w:rFonts w:ascii="Calibri" w:hAnsi="Calibri" w:cs="Calibri"/>
        </w:rPr>
        <w:t xml:space="preserve">alling between </w:t>
      </w:r>
      <w:r w:rsidR="003B5E51" w:rsidRPr="002F5352">
        <w:rPr>
          <w:rFonts w:ascii="Calibri" w:hAnsi="Calibri" w:cs="Calibri"/>
        </w:rPr>
        <w:t>t</w:t>
      </w:r>
      <w:r w:rsidRPr="002F5352">
        <w:rPr>
          <w:rFonts w:ascii="Calibri" w:hAnsi="Calibri" w:cs="Calibri"/>
        </w:rPr>
        <w:t xml:space="preserve">hem? Rethinking </w:t>
      </w:r>
      <w:r w:rsidR="003B5E51" w:rsidRPr="002F5352">
        <w:rPr>
          <w:rFonts w:ascii="Calibri" w:hAnsi="Calibri" w:cs="Calibri"/>
        </w:rPr>
        <w:t>e</w:t>
      </w:r>
      <w:r w:rsidRPr="002F5352">
        <w:rPr>
          <w:rFonts w:ascii="Calibri" w:hAnsi="Calibri" w:cs="Calibri"/>
        </w:rPr>
        <w:t xml:space="preserve">thnic </w:t>
      </w:r>
      <w:r w:rsidR="003B5E51" w:rsidRPr="002F5352">
        <w:rPr>
          <w:rFonts w:ascii="Calibri" w:hAnsi="Calibri" w:cs="Calibri"/>
        </w:rPr>
        <w:t>c</w:t>
      </w:r>
      <w:r w:rsidRPr="002F5352">
        <w:rPr>
          <w:rFonts w:ascii="Calibri" w:hAnsi="Calibri" w:cs="Calibri"/>
        </w:rPr>
        <w:t xml:space="preserve">lassification”, </w:t>
      </w:r>
      <w:r w:rsidRPr="002F5352">
        <w:rPr>
          <w:rFonts w:ascii="Calibri" w:hAnsi="Calibri" w:cs="Calibri"/>
          <w:i/>
        </w:rPr>
        <w:t>British Journal of Sociology of Education</w:t>
      </w:r>
      <w:r w:rsidRPr="002F5352">
        <w:rPr>
          <w:rFonts w:ascii="Calibri" w:hAnsi="Calibri" w:cs="Calibri"/>
        </w:rPr>
        <w:t xml:space="preserve">, </w:t>
      </w:r>
      <w:r w:rsidR="00B67A0D" w:rsidRPr="002F5352">
        <w:rPr>
          <w:rFonts w:ascii="Calibri" w:hAnsi="Calibri" w:cs="Calibri"/>
        </w:rPr>
        <w:t>V</w:t>
      </w:r>
      <w:r w:rsidRPr="002F5352">
        <w:rPr>
          <w:rFonts w:ascii="Calibri" w:hAnsi="Calibri" w:cs="Calibri"/>
        </w:rPr>
        <w:t>ol. 21</w:t>
      </w:r>
      <w:r w:rsidR="00B67A0D" w:rsidRPr="002F5352">
        <w:rPr>
          <w:rFonts w:ascii="Calibri" w:hAnsi="Calibri" w:cs="Calibri"/>
        </w:rPr>
        <w:t xml:space="preserve"> No</w:t>
      </w:r>
      <w:r w:rsidRPr="002F5352">
        <w:rPr>
          <w:rFonts w:ascii="Calibri" w:hAnsi="Calibri" w:cs="Calibri"/>
        </w:rPr>
        <w:t>.</w:t>
      </w:r>
      <w:r w:rsidR="00B67A0D" w:rsidRPr="002F5352">
        <w:rPr>
          <w:rFonts w:ascii="Calibri" w:hAnsi="Calibri" w:cs="Calibri"/>
        </w:rPr>
        <w:t xml:space="preserve"> </w:t>
      </w:r>
      <w:r w:rsidRPr="002F5352">
        <w:rPr>
          <w:rFonts w:ascii="Calibri" w:hAnsi="Calibri" w:cs="Calibri"/>
        </w:rPr>
        <w:t>4</w:t>
      </w:r>
      <w:r w:rsidR="00B67A0D" w:rsidRPr="002F5352">
        <w:rPr>
          <w:rFonts w:ascii="Calibri" w:hAnsi="Calibri" w:cs="Calibri"/>
        </w:rPr>
        <w:t>,</w:t>
      </w:r>
      <w:r w:rsidRPr="002F5352">
        <w:rPr>
          <w:rFonts w:ascii="Calibri" w:hAnsi="Calibri" w:cs="Calibri"/>
        </w:rPr>
        <w:t xml:space="preserve"> 487-</w:t>
      </w:r>
      <w:r w:rsidRPr="00250F27">
        <w:rPr>
          <w:rFonts w:ascii="Calibri" w:hAnsi="Calibri" w:cs="Calibri"/>
        </w:rPr>
        <w:t>500</w:t>
      </w:r>
      <w:r w:rsidR="00B67A0D">
        <w:rPr>
          <w:rFonts w:ascii="Calibri" w:hAnsi="Calibri" w:cs="Calibri"/>
        </w:rPr>
        <w:t>.</w:t>
      </w:r>
    </w:p>
    <w:p w14:paraId="7DC05BC7" w14:textId="77777777" w:rsidR="00902323" w:rsidRDefault="00902323" w:rsidP="00902323">
      <w:pPr>
        <w:rPr>
          <w:rFonts w:ascii="Calibri" w:hAnsi="Calibri" w:cs="Calibri"/>
        </w:rPr>
      </w:pPr>
    </w:p>
    <w:p w14:paraId="04DDAC35" w14:textId="6180BDEF" w:rsidR="00902323" w:rsidRPr="002F5352" w:rsidRDefault="00902323" w:rsidP="00902323">
      <w:pPr>
        <w:pStyle w:val="References"/>
        <w:spacing w:before="0" w:line="240" w:lineRule="auto"/>
        <w:ind w:left="0" w:firstLine="0"/>
        <w:rPr>
          <w:rFonts w:ascii="Calibri" w:hAnsi="Calibri" w:cs="Calibri"/>
        </w:rPr>
      </w:pPr>
      <w:r w:rsidRPr="002F5352">
        <w:rPr>
          <w:rFonts w:ascii="Calibri" w:hAnsi="Calibri" w:cs="Calibri"/>
        </w:rPr>
        <w:t>Brewer, M.B. (2003)</w:t>
      </w:r>
      <w:r w:rsidR="009B6F6B" w:rsidRPr="002F5352">
        <w:rPr>
          <w:rFonts w:ascii="Calibri" w:hAnsi="Calibri" w:cs="Calibri"/>
        </w:rPr>
        <w:t>,</w:t>
      </w:r>
      <w:r w:rsidRPr="002F5352">
        <w:rPr>
          <w:rFonts w:ascii="Calibri" w:hAnsi="Calibri" w:cs="Calibri"/>
        </w:rPr>
        <w:t xml:space="preserve"> </w:t>
      </w:r>
      <w:r w:rsidRPr="002F5352">
        <w:rPr>
          <w:rFonts w:ascii="Calibri" w:hAnsi="Calibri" w:cs="Calibri"/>
          <w:i/>
        </w:rPr>
        <w:t>Intergroup Relations</w:t>
      </w:r>
      <w:r w:rsidRPr="002F5352">
        <w:rPr>
          <w:rFonts w:ascii="Calibri" w:hAnsi="Calibri" w:cs="Calibri"/>
        </w:rPr>
        <w:t xml:space="preserve">, </w:t>
      </w:r>
      <w:r w:rsidR="009B6F6B" w:rsidRPr="002F5352">
        <w:rPr>
          <w:rFonts w:ascii="Calibri" w:hAnsi="Calibri" w:cs="Calibri"/>
        </w:rPr>
        <w:t>2</w:t>
      </w:r>
      <w:r w:rsidR="009B6F6B" w:rsidRPr="00F72CA7">
        <w:rPr>
          <w:rFonts w:ascii="Calibri" w:hAnsi="Calibri" w:cs="Calibri"/>
          <w:vertAlign w:val="superscript"/>
        </w:rPr>
        <w:t>nd</w:t>
      </w:r>
      <w:r w:rsidR="00873883">
        <w:rPr>
          <w:rFonts w:ascii="Calibri" w:hAnsi="Calibri" w:cs="Calibri"/>
        </w:rPr>
        <w:t xml:space="preserve"> </w:t>
      </w:r>
      <w:r w:rsidRPr="002F5352">
        <w:rPr>
          <w:rFonts w:ascii="Calibri" w:hAnsi="Calibri" w:cs="Calibri"/>
        </w:rPr>
        <w:t>edn</w:t>
      </w:r>
      <w:r w:rsidR="009B6F6B" w:rsidRPr="002F5352">
        <w:rPr>
          <w:rFonts w:ascii="Calibri" w:hAnsi="Calibri" w:cs="Calibri"/>
        </w:rPr>
        <w:t>,</w:t>
      </w:r>
      <w:r w:rsidRPr="002F5352">
        <w:rPr>
          <w:rFonts w:ascii="Calibri" w:hAnsi="Calibri" w:cs="Calibri"/>
        </w:rPr>
        <w:t xml:space="preserve"> Open University Press</w:t>
      </w:r>
      <w:r w:rsidR="009B6F6B" w:rsidRPr="002F5352">
        <w:rPr>
          <w:rFonts w:ascii="Calibri" w:hAnsi="Calibri" w:cs="Calibri"/>
        </w:rPr>
        <w:t>, Maidenhead.</w:t>
      </w:r>
    </w:p>
    <w:p w14:paraId="472427EC" w14:textId="77777777" w:rsidR="00902323" w:rsidRPr="002F5352" w:rsidRDefault="00902323" w:rsidP="00902323">
      <w:pPr>
        <w:pStyle w:val="References"/>
        <w:spacing w:before="0" w:line="240" w:lineRule="auto"/>
        <w:ind w:left="0" w:firstLine="0"/>
        <w:rPr>
          <w:rFonts w:ascii="Calibri" w:hAnsi="Calibri" w:cs="Calibri"/>
        </w:rPr>
      </w:pPr>
    </w:p>
    <w:p w14:paraId="511C6B30" w14:textId="5157364F" w:rsidR="00902323" w:rsidRPr="002F5352" w:rsidRDefault="00902323" w:rsidP="00902323">
      <w:pPr>
        <w:pStyle w:val="References"/>
        <w:spacing w:before="0" w:line="240" w:lineRule="auto"/>
        <w:ind w:left="0" w:firstLine="0"/>
        <w:rPr>
          <w:rFonts w:ascii="Calibri" w:hAnsi="Calibri" w:cs="Calibri"/>
        </w:rPr>
      </w:pPr>
      <w:r w:rsidRPr="002F5352">
        <w:rPr>
          <w:rFonts w:ascii="Calibri" w:hAnsi="Calibri" w:cs="Calibri"/>
        </w:rPr>
        <w:t>Brown, R. (2010)</w:t>
      </w:r>
      <w:r w:rsidR="009B6F6B" w:rsidRPr="002F5352">
        <w:rPr>
          <w:rFonts w:ascii="Calibri" w:hAnsi="Calibri" w:cs="Calibri"/>
        </w:rPr>
        <w:t>,</w:t>
      </w:r>
      <w:r w:rsidRPr="002F5352">
        <w:rPr>
          <w:rFonts w:ascii="Calibri" w:hAnsi="Calibri" w:cs="Calibri"/>
        </w:rPr>
        <w:t xml:space="preserve"> </w:t>
      </w:r>
      <w:r w:rsidRPr="002F5352">
        <w:rPr>
          <w:rFonts w:ascii="Calibri" w:hAnsi="Calibri" w:cs="Calibri"/>
          <w:i/>
        </w:rPr>
        <w:t>Prejudice</w:t>
      </w:r>
      <w:r w:rsidR="009B6F6B" w:rsidRPr="002F5352">
        <w:rPr>
          <w:rFonts w:ascii="Calibri" w:hAnsi="Calibri" w:cs="Calibri"/>
          <w:i/>
        </w:rPr>
        <w:t>:</w:t>
      </w:r>
      <w:r w:rsidRPr="002F5352">
        <w:rPr>
          <w:rFonts w:ascii="Calibri" w:hAnsi="Calibri" w:cs="Calibri"/>
          <w:i/>
        </w:rPr>
        <w:t xml:space="preserve"> </w:t>
      </w:r>
      <w:r w:rsidR="009B6F6B" w:rsidRPr="002F5352">
        <w:rPr>
          <w:rFonts w:ascii="Calibri" w:hAnsi="Calibri" w:cs="Calibri"/>
          <w:i/>
        </w:rPr>
        <w:t>I</w:t>
      </w:r>
      <w:r w:rsidRPr="002F5352">
        <w:rPr>
          <w:rFonts w:ascii="Calibri" w:hAnsi="Calibri" w:cs="Calibri"/>
          <w:i/>
        </w:rPr>
        <w:t>ts Social Psychology</w:t>
      </w:r>
      <w:r w:rsidRPr="002F5352">
        <w:rPr>
          <w:rFonts w:ascii="Calibri" w:hAnsi="Calibri" w:cs="Calibri"/>
        </w:rPr>
        <w:t xml:space="preserve">, </w:t>
      </w:r>
      <w:r w:rsidR="009B6F6B" w:rsidRPr="002F5352">
        <w:rPr>
          <w:rFonts w:ascii="Calibri" w:hAnsi="Calibri" w:cs="Calibri"/>
        </w:rPr>
        <w:t>2</w:t>
      </w:r>
      <w:r w:rsidR="009B6F6B" w:rsidRPr="00F72CA7">
        <w:rPr>
          <w:rFonts w:ascii="Calibri" w:hAnsi="Calibri" w:cs="Calibri"/>
          <w:vertAlign w:val="superscript"/>
        </w:rPr>
        <w:t>nd</w:t>
      </w:r>
      <w:r w:rsidR="00873883">
        <w:rPr>
          <w:rFonts w:ascii="Calibri" w:hAnsi="Calibri" w:cs="Calibri"/>
        </w:rPr>
        <w:t xml:space="preserve"> </w:t>
      </w:r>
      <w:r w:rsidRPr="002F5352">
        <w:rPr>
          <w:rFonts w:ascii="Calibri" w:hAnsi="Calibri" w:cs="Calibri"/>
        </w:rPr>
        <w:t>edn</w:t>
      </w:r>
      <w:r w:rsidR="009B6F6B" w:rsidRPr="002F5352">
        <w:rPr>
          <w:rFonts w:ascii="Calibri" w:hAnsi="Calibri" w:cs="Calibri"/>
        </w:rPr>
        <w:t xml:space="preserve">, </w:t>
      </w:r>
      <w:r w:rsidRPr="002F5352">
        <w:rPr>
          <w:rFonts w:ascii="Calibri" w:hAnsi="Calibri" w:cs="Calibri"/>
        </w:rPr>
        <w:t>Wiley-Blackwell</w:t>
      </w:r>
      <w:r w:rsidR="009B6F6B" w:rsidRPr="002F5352">
        <w:rPr>
          <w:rFonts w:ascii="Calibri" w:hAnsi="Calibri" w:cs="Calibri"/>
        </w:rPr>
        <w:t>, Chichester.</w:t>
      </w:r>
    </w:p>
    <w:p w14:paraId="4A490434" w14:textId="77777777" w:rsidR="00902323" w:rsidRPr="002F5352" w:rsidRDefault="00902323" w:rsidP="00902323">
      <w:pPr>
        <w:pStyle w:val="References"/>
        <w:spacing w:before="0" w:line="240" w:lineRule="auto"/>
        <w:ind w:left="0" w:firstLine="0"/>
        <w:rPr>
          <w:rFonts w:ascii="Calibri" w:hAnsi="Calibri" w:cs="Calibri"/>
        </w:rPr>
      </w:pPr>
    </w:p>
    <w:p w14:paraId="6E330AB7" w14:textId="652B38FC" w:rsidR="00902323" w:rsidRPr="002F5352" w:rsidRDefault="00902323" w:rsidP="00902323">
      <w:pPr>
        <w:rPr>
          <w:rFonts w:ascii="Calibri" w:hAnsi="Calibri" w:cs="Calibri"/>
        </w:rPr>
      </w:pPr>
      <w:r w:rsidRPr="002F5352">
        <w:rPr>
          <w:rFonts w:ascii="Calibri" w:hAnsi="Calibri" w:cs="Calibri"/>
        </w:rPr>
        <w:t>Brubaker, R. (2004)</w:t>
      </w:r>
      <w:r w:rsidR="009B6F6B" w:rsidRPr="002F5352">
        <w:rPr>
          <w:rFonts w:ascii="Calibri" w:hAnsi="Calibri" w:cs="Calibri"/>
        </w:rPr>
        <w:t>,</w:t>
      </w:r>
      <w:r w:rsidRPr="002F5352">
        <w:rPr>
          <w:rFonts w:ascii="Calibri" w:hAnsi="Calibri" w:cs="Calibri"/>
        </w:rPr>
        <w:t xml:space="preserve"> </w:t>
      </w:r>
      <w:r w:rsidRPr="002F5352">
        <w:rPr>
          <w:rFonts w:ascii="Calibri" w:hAnsi="Calibri" w:cs="Calibri"/>
          <w:i/>
        </w:rPr>
        <w:t>Ethnicity Without Groups</w:t>
      </w:r>
      <w:r w:rsidR="009B6F6B" w:rsidRPr="002F5352">
        <w:rPr>
          <w:rFonts w:ascii="Calibri" w:hAnsi="Calibri" w:cs="Calibri"/>
        </w:rPr>
        <w:t xml:space="preserve">, </w:t>
      </w:r>
      <w:r w:rsidRPr="002F5352">
        <w:rPr>
          <w:rFonts w:ascii="Calibri" w:hAnsi="Calibri" w:cs="Calibri"/>
        </w:rPr>
        <w:t>Harvard University Press</w:t>
      </w:r>
      <w:r w:rsidR="009B6F6B" w:rsidRPr="002F5352">
        <w:rPr>
          <w:rFonts w:ascii="Calibri" w:hAnsi="Calibri" w:cs="Calibri"/>
        </w:rPr>
        <w:t>, Cambridge, MA and London.</w:t>
      </w:r>
    </w:p>
    <w:p w14:paraId="372F07CA" w14:textId="77777777" w:rsidR="00902323" w:rsidRPr="002F5352" w:rsidRDefault="00902323" w:rsidP="00902323">
      <w:pPr>
        <w:pStyle w:val="References"/>
        <w:spacing w:before="0" w:line="240" w:lineRule="auto"/>
        <w:ind w:left="0" w:firstLine="0"/>
        <w:rPr>
          <w:rFonts w:ascii="Calibri" w:hAnsi="Calibri" w:cs="Calibri"/>
        </w:rPr>
      </w:pPr>
    </w:p>
    <w:p w14:paraId="224AAD39" w14:textId="7F62575C" w:rsidR="00902323" w:rsidRPr="002F5352" w:rsidRDefault="00902323" w:rsidP="00902323">
      <w:pPr>
        <w:pStyle w:val="References"/>
        <w:spacing w:before="0" w:line="240" w:lineRule="auto"/>
        <w:ind w:left="0" w:firstLine="0"/>
        <w:rPr>
          <w:rFonts w:ascii="Calibri" w:hAnsi="Calibri" w:cs="Calibri"/>
        </w:rPr>
      </w:pPr>
      <w:r w:rsidRPr="002F5352">
        <w:rPr>
          <w:rFonts w:ascii="Calibri" w:hAnsi="Calibri" w:cs="Calibri"/>
        </w:rPr>
        <w:t>Brubaker, R., Loveman</w:t>
      </w:r>
      <w:r w:rsidR="009B6F6B" w:rsidRPr="002F5352">
        <w:rPr>
          <w:rFonts w:ascii="Calibri" w:hAnsi="Calibri" w:cs="Calibri"/>
        </w:rPr>
        <w:t>,</w:t>
      </w:r>
      <w:r w:rsidRPr="002F5352">
        <w:rPr>
          <w:rFonts w:ascii="Calibri" w:hAnsi="Calibri" w:cs="Calibri"/>
        </w:rPr>
        <w:t xml:space="preserve"> M.</w:t>
      </w:r>
      <w:r w:rsidR="009B6F6B" w:rsidRPr="002F5352">
        <w:rPr>
          <w:rFonts w:ascii="Calibri" w:hAnsi="Calibri" w:cs="Calibri"/>
        </w:rPr>
        <w:t>,</w:t>
      </w:r>
      <w:r w:rsidRPr="002F5352">
        <w:rPr>
          <w:rFonts w:ascii="Calibri" w:hAnsi="Calibri" w:cs="Calibri"/>
        </w:rPr>
        <w:t xml:space="preserve"> and Stamatov, P. (2004)</w:t>
      </w:r>
      <w:r w:rsidR="009B6F6B" w:rsidRPr="002F5352">
        <w:rPr>
          <w:rFonts w:ascii="Calibri" w:hAnsi="Calibri" w:cs="Calibri"/>
        </w:rPr>
        <w:t>,</w:t>
      </w:r>
      <w:r w:rsidRPr="002F5352">
        <w:rPr>
          <w:rFonts w:ascii="Calibri" w:hAnsi="Calibri" w:cs="Calibri"/>
        </w:rPr>
        <w:t xml:space="preserve"> </w:t>
      </w:r>
      <w:r w:rsidR="009B6F6B" w:rsidRPr="002F5352">
        <w:rPr>
          <w:rFonts w:ascii="Calibri" w:hAnsi="Calibri" w:cs="Calibri"/>
        </w:rPr>
        <w:t>“</w:t>
      </w:r>
      <w:r w:rsidRPr="002F5352">
        <w:rPr>
          <w:rFonts w:ascii="Calibri" w:hAnsi="Calibri" w:cs="Calibri"/>
        </w:rPr>
        <w:t>Ethnicity as cognition</w:t>
      </w:r>
      <w:r w:rsidR="009B6F6B" w:rsidRPr="002F5352">
        <w:rPr>
          <w:rFonts w:ascii="Calibri" w:hAnsi="Calibri" w:cs="Calibri"/>
        </w:rPr>
        <w:t>”,</w:t>
      </w:r>
      <w:r w:rsidRPr="002F5352">
        <w:rPr>
          <w:rFonts w:ascii="Calibri" w:hAnsi="Calibri" w:cs="Calibri"/>
        </w:rPr>
        <w:t xml:space="preserve"> </w:t>
      </w:r>
      <w:r w:rsidRPr="002F5352">
        <w:rPr>
          <w:rFonts w:ascii="Calibri" w:hAnsi="Calibri" w:cs="Calibri"/>
          <w:i/>
        </w:rPr>
        <w:t>Theory and Society</w:t>
      </w:r>
      <w:r w:rsidRPr="002F5352">
        <w:rPr>
          <w:rFonts w:ascii="Calibri" w:hAnsi="Calibri" w:cs="Calibri"/>
        </w:rPr>
        <w:t xml:space="preserve">, </w:t>
      </w:r>
      <w:r w:rsidR="009B6F6B" w:rsidRPr="002F5352">
        <w:rPr>
          <w:rFonts w:ascii="Calibri" w:hAnsi="Calibri" w:cs="Calibri"/>
        </w:rPr>
        <w:t xml:space="preserve">Vol. </w:t>
      </w:r>
      <w:r w:rsidRPr="002F5352">
        <w:rPr>
          <w:rFonts w:ascii="Calibri" w:hAnsi="Calibri" w:cs="Calibri"/>
        </w:rPr>
        <w:t>33</w:t>
      </w:r>
      <w:r w:rsidR="00CB35E2" w:rsidRPr="002F5352">
        <w:rPr>
          <w:rFonts w:ascii="Calibri" w:hAnsi="Calibri" w:cs="Calibri"/>
        </w:rPr>
        <w:t xml:space="preserve"> No. 1,</w:t>
      </w:r>
      <w:r w:rsidRPr="002F5352">
        <w:rPr>
          <w:rFonts w:ascii="Calibri" w:hAnsi="Calibri" w:cs="Calibri"/>
        </w:rPr>
        <w:t xml:space="preserve"> </w:t>
      </w:r>
      <w:r w:rsidR="009B6F6B" w:rsidRPr="002F5352">
        <w:rPr>
          <w:rFonts w:ascii="Calibri" w:hAnsi="Calibri" w:cs="Calibri"/>
        </w:rPr>
        <w:t xml:space="preserve">pp. </w:t>
      </w:r>
      <w:r w:rsidRPr="002F5352">
        <w:rPr>
          <w:rFonts w:ascii="Calibri" w:hAnsi="Calibri" w:cs="Calibri"/>
        </w:rPr>
        <w:t>31-64</w:t>
      </w:r>
      <w:r w:rsidR="009B6F6B" w:rsidRPr="002F5352">
        <w:rPr>
          <w:rFonts w:ascii="Calibri" w:hAnsi="Calibri" w:cs="Calibri"/>
        </w:rPr>
        <w:t>.</w:t>
      </w:r>
    </w:p>
    <w:p w14:paraId="25E41935" w14:textId="77777777" w:rsidR="00902323" w:rsidRPr="002F5352" w:rsidRDefault="00902323" w:rsidP="00902323">
      <w:pPr>
        <w:pStyle w:val="References"/>
        <w:spacing w:before="0" w:line="240" w:lineRule="auto"/>
        <w:ind w:left="0" w:firstLine="0"/>
        <w:rPr>
          <w:rFonts w:ascii="Calibri" w:hAnsi="Calibri" w:cs="Calibri"/>
        </w:rPr>
      </w:pPr>
    </w:p>
    <w:p w14:paraId="27EEA606" w14:textId="5C9F61D0" w:rsidR="00736CE1" w:rsidRDefault="00736CE1" w:rsidP="001668FC">
      <w:pPr>
        <w:rPr>
          <w:rFonts w:ascii="Calibri" w:hAnsi="Calibri" w:cs="Calibri"/>
        </w:rPr>
      </w:pPr>
      <w:r>
        <w:rPr>
          <w:rFonts w:ascii="Calibri" w:hAnsi="Calibri" w:cs="Calibri"/>
        </w:rPr>
        <w:t xml:space="preserve">Bryman, A. (2006), “Integrating Quantitative and Qualitative Research: How is it Done?”, </w:t>
      </w:r>
      <w:r w:rsidRPr="00736CE1">
        <w:rPr>
          <w:rFonts w:ascii="Calibri" w:hAnsi="Calibri" w:cs="Calibri"/>
          <w:i/>
          <w:iCs/>
        </w:rPr>
        <w:t>Qualitative Research</w:t>
      </w:r>
      <w:r>
        <w:rPr>
          <w:rFonts w:ascii="Calibri" w:hAnsi="Calibri" w:cs="Calibri"/>
        </w:rPr>
        <w:t>, Vol. 6, pp. 97-113.</w:t>
      </w:r>
    </w:p>
    <w:p w14:paraId="5BCE8644" w14:textId="77777777" w:rsidR="00736CE1" w:rsidRDefault="00736CE1" w:rsidP="001668FC">
      <w:pPr>
        <w:rPr>
          <w:rFonts w:ascii="Calibri" w:hAnsi="Calibri" w:cs="Calibri"/>
        </w:rPr>
      </w:pPr>
    </w:p>
    <w:p w14:paraId="0DD6780F" w14:textId="28C747D7" w:rsidR="00DE048D" w:rsidRDefault="00DE048D" w:rsidP="001668FC">
      <w:pPr>
        <w:rPr>
          <w:rFonts w:ascii="Calibri" w:hAnsi="Calibri" w:cs="Calibri"/>
        </w:rPr>
      </w:pPr>
      <w:r>
        <w:rPr>
          <w:rFonts w:ascii="Calibri" w:hAnsi="Calibri" w:cs="Calibri"/>
        </w:rPr>
        <w:t xml:space="preserve">Bryman, A. (2016), </w:t>
      </w:r>
      <w:r w:rsidRPr="00870BDC">
        <w:rPr>
          <w:rFonts w:ascii="Calibri" w:hAnsi="Calibri" w:cs="Calibri"/>
          <w:i/>
          <w:iCs/>
        </w:rPr>
        <w:t>Social Research Methods</w:t>
      </w:r>
      <w:r w:rsidR="00870BDC">
        <w:rPr>
          <w:rFonts w:ascii="Calibri" w:hAnsi="Calibri" w:cs="Calibri"/>
        </w:rPr>
        <w:t>, 5</w:t>
      </w:r>
      <w:r w:rsidR="00870BDC" w:rsidRPr="00870BDC">
        <w:rPr>
          <w:rFonts w:ascii="Calibri" w:hAnsi="Calibri" w:cs="Calibri"/>
          <w:vertAlign w:val="superscript"/>
        </w:rPr>
        <w:t>th</w:t>
      </w:r>
      <w:r w:rsidR="00870BDC">
        <w:rPr>
          <w:rFonts w:ascii="Calibri" w:hAnsi="Calibri" w:cs="Calibri"/>
        </w:rPr>
        <w:t xml:space="preserve"> edn, O</w:t>
      </w:r>
      <w:r w:rsidR="00873883">
        <w:rPr>
          <w:rFonts w:ascii="Calibri" w:hAnsi="Calibri" w:cs="Calibri"/>
        </w:rPr>
        <w:t xml:space="preserve">xford </w:t>
      </w:r>
      <w:r w:rsidR="00870BDC">
        <w:rPr>
          <w:rFonts w:ascii="Calibri" w:hAnsi="Calibri" w:cs="Calibri"/>
        </w:rPr>
        <w:t>U</w:t>
      </w:r>
      <w:r w:rsidR="00873883">
        <w:rPr>
          <w:rFonts w:ascii="Calibri" w:hAnsi="Calibri" w:cs="Calibri"/>
        </w:rPr>
        <w:t xml:space="preserve">niversity </w:t>
      </w:r>
      <w:r w:rsidR="00870BDC">
        <w:rPr>
          <w:rFonts w:ascii="Calibri" w:hAnsi="Calibri" w:cs="Calibri"/>
        </w:rPr>
        <w:t>P</w:t>
      </w:r>
      <w:r w:rsidR="00873883">
        <w:rPr>
          <w:rFonts w:ascii="Calibri" w:hAnsi="Calibri" w:cs="Calibri"/>
        </w:rPr>
        <w:t>ress</w:t>
      </w:r>
      <w:r w:rsidR="00870BDC">
        <w:rPr>
          <w:rFonts w:ascii="Calibri" w:hAnsi="Calibri" w:cs="Calibri"/>
        </w:rPr>
        <w:t>, Oxford.</w:t>
      </w:r>
    </w:p>
    <w:p w14:paraId="65F63BB4" w14:textId="77777777" w:rsidR="00DE048D" w:rsidRDefault="00DE048D" w:rsidP="001668FC">
      <w:pPr>
        <w:rPr>
          <w:rFonts w:ascii="Calibri" w:hAnsi="Calibri" w:cs="Calibri"/>
        </w:rPr>
      </w:pPr>
    </w:p>
    <w:p w14:paraId="36C7E6B0" w14:textId="7ABE52A3" w:rsidR="001668FC" w:rsidRPr="002F5352" w:rsidRDefault="001668FC" w:rsidP="001668FC">
      <w:pPr>
        <w:rPr>
          <w:rFonts w:ascii="Calibri" w:hAnsi="Calibri" w:cs="Calibri"/>
        </w:rPr>
      </w:pPr>
      <w:r w:rsidRPr="002F5352">
        <w:rPr>
          <w:rFonts w:ascii="Calibri" w:hAnsi="Calibri" w:cs="Calibri"/>
        </w:rPr>
        <w:t xml:space="preserve">Burton, J., Nandi, A. and Platt, L. (2010), “Measuring ethnicity: challenges and opportunities for survey research” </w:t>
      </w:r>
      <w:r w:rsidRPr="002F5352">
        <w:rPr>
          <w:rFonts w:ascii="Calibri" w:hAnsi="Calibri" w:cs="Calibri"/>
          <w:i/>
        </w:rPr>
        <w:t>Ethnic and Racial Studies</w:t>
      </w:r>
      <w:r w:rsidRPr="002F5352">
        <w:rPr>
          <w:rFonts w:ascii="Calibri" w:hAnsi="Calibri" w:cs="Calibri"/>
        </w:rPr>
        <w:t>, Vol. 33 No. 8, pp. 1332-1349.</w:t>
      </w:r>
    </w:p>
    <w:p w14:paraId="02C6D69E" w14:textId="77777777" w:rsidR="00013347" w:rsidRDefault="00013347" w:rsidP="00013347">
      <w:pPr>
        <w:pStyle w:val="References"/>
        <w:spacing w:before="0" w:line="240" w:lineRule="auto"/>
        <w:ind w:left="0" w:firstLine="0"/>
        <w:rPr>
          <w:rFonts w:ascii="Calibri" w:hAnsi="Calibri" w:cs="Calibri"/>
        </w:rPr>
      </w:pPr>
    </w:p>
    <w:p w14:paraId="6A4549DA" w14:textId="727EBA88" w:rsidR="00013347" w:rsidRDefault="00013347" w:rsidP="00013347">
      <w:pPr>
        <w:pStyle w:val="References"/>
        <w:spacing w:before="0" w:line="240" w:lineRule="auto"/>
        <w:ind w:left="0" w:firstLine="0"/>
        <w:rPr>
          <w:rFonts w:ascii="Calibri" w:hAnsi="Calibri" w:cs="Calibri"/>
        </w:rPr>
      </w:pPr>
      <w:r w:rsidRPr="00CE305B">
        <w:rPr>
          <w:rFonts w:ascii="Calibri" w:hAnsi="Calibri" w:cs="Calibri"/>
        </w:rPr>
        <w:t xml:space="preserve">Byndner, J. Landra, M. Plewis, I et al (2001) </w:t>
      </w:r>
      <w:r w:rsidRPr="00CE305B">
        <w:rPr>
          <w:rFonts w:ascii="Calibri" w:hAnsi="Calibri" w:cs="Calibri"/>
          <w:i/>
        </w:rPr>
        <w:t>Scoping Study and Development Work for a New Cohort Study of Young People (14 to 25)</w:t>
      </w:r>
      <w:r w:rsidRPr="00CE305B">
        <w:rPr>
          <w:rFonts w:ascii="Calibri" w:hAnsi="Calibri" w:cs="Calibri"/>
        </w:rPr>
        <w:t xml:space="preserve"> (London: NatCen, ISER and Institute for Education)</w:t>
      </w:r>
    </w:p>
    <w:p w14:paraId="105FAC0D" w14:textId="3019D676" w:rsidR="00BF0160" w:rsidRDefault="00BF0160" w:rsidP="00902323">
      <w:pPr>
        <w:shd w:val="clear" w:color="auto" w:fill="FFFFFF"/>
        <w:spacing w:before="100" w:beforeAutospacing="1" w:after="100" w:afterAutospacing="1"/>
        <w:rPr>
          <w:rFonts w:ascii="Calibri" w:hAnsi="Calibri" w:cs="Calibri"/>
        </w:rPr>
      </w:pPr>
      <w:r>
        <w:rPr>
          <w:rFonts w:ascii="Calibri" w:hAnsi="Calibri" w:cs="Calibri"/>
        </w:rPr>
        <w:t xml:space="preserve">Cidell, J. (2010), “Content clouds as exploratory qualitative data analysis”, </w:t>
      </w:r>
      <w:r w:rsidRPr="00BF0160">
        <w:rPr>
          <w:rFonts w:ascii="Calibri" w:hAnsi="Calibri" w:cs="Calibri"/>
          <w:i/>
          <w:iCs/>
        </w:rPr>
        <w:t>Area</w:t>
      </w:r>
      <w:r>
        <w:rPr>
          <w:rFonts w:ascii="Calibri" w:hAnsi="Calibri" w:cs="Calibri"/>
        </w:rPr>
        <w:t>, Vol. 42 No. 4, pp. 514-523</w:t>
      </w:r>
      <w:r w:rsidR="00873883">
        <w:rPr>
          <w:rFonts w:ascii="Calibri" w:hAnsi="Calibri" w:cs="Calibri"/>
        </w:rPr>
        <w:t>.</w:t>
      </w:r>
    </w:p>
    <w:p w14:paraId="6D35DC08" w14:textId="236C64B1" w:rsidR="00902323" w:rsidRPr="00D10C00" w:rsidRDefault="00902323" w:rsidP="00902323">
      <w:pPr>
        <w:shd w:val="clear" w:color="auto" w:fill="FFFFFF"/>
        <w:spacing w:before="100" w:beforeAutospacing="1" w:after="100" w:afterAutospacing="1"/>
        <w:rPr>
          <w:rFonts w:ascii="Calibri" w:hAnsi="Calibri" w:cs="Calibri"/>
        </w:rPr>
      </w:pPr>
      <w:r w:rsidRPr="002F5352">
        <w:rPr>
          <w:rFonts w:ascii="Calibri" w:hAnsi="Calibri" w:cs="Calibri"/>
        </w:rPr>
        <w:t>Clarke, L., Michielsens, E. and Wall, C. (2006)</w:t>
      </w:r>
      <w:r w:rsidR="00B94ECA" w:rsidRPr="002F5352">
        <w:rPr>
          <w:rFonts w:ascii="Calibri" w:hAnsi="Calibri" w:cs="Calibri"/>
        </w:rPr>
        <w:t>,</w:t>
      </w:r>
      <w:r w:rsidRPr="002F5352">
        <w:rPr>
          <w:rFonts w:ascii="Calibri" w:hAnsi="Calibri" w:cs="Calibri"/>
        </w:rPr>
        <w:t xml:space="preserve"> </w:t>
      </w:r>
      <w:r w:rsidR="00B94ECA" w:rsidRPr="002F5352">
        <w:rPr>
          <w:rFonts w:ascii="Calibri" w:hAnsi="Calibri" w:cs="Calibri"/>
        </w:rPr>
        <w:t>“</w:t>
      </w:r>
      <w:r w:rsidRPr="002F5352">
        <w:rPr>
          <w:rFonts w:ascii="Calibri" w:hAnsi="Calibri" w:cs="Calibri"/>
        </w:rPr>
        <w:t>Women in manual trades</w:t>
      </w:r>
      <w:r w:rsidR="00B94ECA" w:rsidRPr="002F5352">
        <w:rPr>
          <w:rFonts w:ascii="Calibri" w:hAnsi="Calibri" w:cs="Calibri"/>
        </w:rPr>
        <w:t>”,</w:t>
      </w:r>
      <w:r w:rsidRPr="002F5352">
        <w:rPr>
          <w:rFonts w:ascii="Calibri" w:hAnsi="Calibri" w:cs="Calibri"/>
        </w:rPr>
        <w:t xml:space="preserve"> </w:t>
      </w:r>
      <w:r w:rsidR="00F529EE" w:rsidRPr="002F5352">
        <w:rPr>
          <w:rFonts w:ascii="Calibri" w:hAnsi="Calibri" w:cs="Calibri"/>
        </w:rPr>
        <w:t xml:space="preserve">in </w:t>
      </w:r>
      <w:r w:rsidRPr="002F5352">
        <w:rPr>
          <w:rFonts w:ascii="Calibri" w:hAnsi="Calibri" w:cs="Calibri"/>
        </w:rPr>
        <w:t>Gale, A.W. and</w:t>
      </w:r>
      <w:r w:rsidRPr="00D10C00">
        <w:rPr>
          <w:rFonts w:ascii="Calibri" w:hAnsi="Calibri" w:cs="Calibri"/>
        </w:rPr>
        <w:t xml:space="preserve"> Davidson, M. J. (</w:t>
      </w:r>
      <w:r w:rsidR="006E1DB5">
        <w:rPr>
          <w:rFonts w:ascii="Calibri" w:hAnsi="Calibri" w:cs="Calibri"/>
        </w:rPr>
        <w:t>E</w:t>
      </w:r>
      <w:r w:rsidRPr="00D10C00">
        <w:rPr>
          <w:rFonts w:ascii="Calibri" w:hAnsi="Calibri" w:cs="Calibri"/>
        </w:rPr>
        <w:t>ds)</w:t>
      </w:r>
      <w:r w:rsidR="006E1DB5">
        <w:rPr>
          <w:rFonts w:ascii="Calibri" w:hAnsi="Calibri" w:cs="Calibri"/>
        </w:rPr>
        <w:t>,</w:t>
      </w:r>
      <w:r w:rsidRPr="00D10C00">
        <w:rPr>
          <w:rFonts w:ascii="Calibri" w:hAnsi="Calibri" w:cs="Calibri"/>
        </w:rPr>
        <w:t xml:space="preserve"> </w:t>
      </w:r>
      <w:r w:rsidRPr="00D10C00">
        <w:rPr>
          <w:rFonts w:ascii="Calibri" w:hAnsi="Calibri" w:cs="Calibri"/>
          <w:i/>
          <w:iCs/>
        </w:rPr>
        <w:t>Managing diversity and equality in construction: initiatives and practice</w:t>
      </w:r>
      <w:r w:rsidR="006E1DB5">
        <w:rPr>
          <w:rFonts w:ascii="Calibri" w:hAnsi="Calibri" w:cs="Calibri"/>
        </w:rPr>
        <w:t xml:space="preserve">, </w:t>
      </w:r>
      <w:r w:rsidRPr="00D10C00">
        <w:rPr>
          <w:rFonts w:ascii="Calibri" w:hAnsi="Calibri" w:cs="Calibri"/>
        </w:rPr>
        <w:t xml:space="preserve">Taylor &amp; Francis, </w:t>
      </w:r>
      <w:r w:rsidR="006E1DB5" w:rsidRPr="00D10C00">
        <w:rPr>
          <w:rFonts w:ascii="Calibri" w:hAnsi="Calibri" w:cs="Calibri"/>
        </w:rPr>
        <w:t>London</w:t>
      </w:r>
      <w:r w:rsidR="006E1DB5">
        <w:rPr>
          <w:rFonts w:ascii="Calibri" w:hAnsi="Calibri" w:cs="Calibri"/>
        </w:rPr>
        <w:t>, pp.</w:t>
      </w:r>
      <w:r w:rsidR="006E1DB5" w:rsidRPr="00D10C00">
        <w:rPr>
          <w:rFonts w:ascii="Calibri" w:hAnsi="Calibri" w:cs="Calibri"/>
        </w:rPr>
        <w:t xml:space="preserve"> </w:t>
      </w:r>
      <w:r w:rsidRPr="00D10C00">
        <w:rPr>
          <w:rFonts w:ascii="Calibri" w:hAnsi="Calibri" w:cs="Calibri"/>
        </w:rPr>
        <w:t>151-168</w:t>
      </w:r>
      <w:r w:rsidR="006E1DB5">
        <w:rPr>
          <w:rFonts w:ascii="Calibri" w:hAnsi="Calibri" w:cs="Calibri"/>
        </w:rPr>
        <w:t>.</w:t>
      </w:r>
      <w:r w:rsidRPr="00D10C00">
        <w:rPr>
          <w:rFonts w:ascii="Calibri" w:hAnsi="Calibri" w:cs="Calibri"/>
        </w:rPr>
        <w:t xml:space="preserve"> </w:t>
      </w:r>
    </w:p>
    <w:p w14:paraId="2C907FD3" w14:textId="6BAE2552" w:rsidR="00902323" w:rsidRPr="00BC40CE" w:rsidRDefault="00902323" w:rsidP="00BC40CE">
      <w:r w:rsidRPr="002F5352">
        <w:rPr>
          <w:rFonts w:ascii="Calibri" w:hAnsi="Calibri" w:cs="Calibri"/>
        </w:rPr>
        <w:lastRenderedPageBreak/>
        <w:t>Connelly,</w:t>
      </w:r>
      <w:r w:rsidR="008718CF" w:rsidRPr="002F5352">
        <w:rPr>
          <w:rFonts w:ascii="Calibri" w:hAnsi="Calibri" w:cs="Calibri"/>
        </w:rPr>
        <w:t xml:space="preserve"> R.,</w:t>
      </w:r>
      <w:r w:rsidRPr="002F5352">
        <w:rPr>
          <w:rFonts w:ascii="Calibri" w:hAnsi="Calibri" w:cs="Calibri"/>
        </w:rPr>
        <w:t xml:space="preserve"> Gayle</w:t>
      </w:r>
      <w:r w:rsidR="008718CF" w:rsidRPr="002F5352">
        <w:rPr>
          <w:rFonts w:ascii="Calibri" w:hAnsi="Calibri" w:cs="Calibri"/>
        </w:rPr>
        <w:t>, V.</w:t>
      </w:r>
      <w:r w:rsidRPr="002F5352">
        <w:rPr>
          <w:rFonts w:ascii="Calibri" w:hAnsi="Calibri" w:cs="Calibri"/>
        </w:rPr>
        <w:t xml:space="preserve"> and Lambert </w:t>
      </w:r>
      <w:r w:rsidR="008718CF" w:rsidRPr="002F5352">
        <w:rPr>
          <w:rFonts w:ascii="Calibri" w:hAnsi="Calibri" w:cs="Calibri"/>
        </w:rPr>
        <w:t xml:space="preserve">, P.S. </w:t>
      </w:r>
      <w:r w:rsidRPr="002F5352">
        <w:rPr>
          <w:rFonts w:ascii="Calibri" w:hAnsi="Calibri" w:cs="Calibri"/>
        </w:rPr>
        <w:t>(2016)</w:t>
      </w:r>
      <w:r w:rsidR="008718CF" w:rsidRPr="002F5352">
        <w:rPr>
          <w:rFonts w:ascii="Calibri" w:hAnsi="Calibri" w:cs="Calibri"/>
        </w:rPr>
        <w:t>,</w:t>
      </w:r>
      <w:r w:rsidRPr="002F5352">
        <w:rPr>
          <w:rFonts w:ascii="Calibri" w:hAnsi="Calibri" w:cs="Calibri"/>
        </w:rPr>
        <w:t xml:space="preserve"> </w:t>
      </w:r>
      <w:r w:rsidR="008718CF" w:rsidRPr="002F5352">
        <w:rPr>
          <w:rFonts w:ascii="Calibri" w:hAnsi="Calibri" w:cs="Calibri"/>
        </w:rPr>
        <w:t>“</w:t>
      </w:r>
      <w:r w:rsidRPr="002F5352">
        <w:rPr>
          <w:rFonts w:ascii="Calibri" w:hAnsi="Calibri" w:cs="Calibri"/>
        </w:rPr>
        <w:t>Ethnicity and ethnic group measures in social</w:t>
      </w:r>
      <w:r w:rsidRPr="00CE305B">
        <w:rPr>
          <w:rFonts w:ascii="Calibri" w:hAnsi="Calibri" w:cs="Calibri"/>
        </w:rPr>
        <w:t xml:space="preserve"> survey research</w:t>
      </w:r>
      <w:r w:rsidR="008718CF">
        <w:rPr>
          <w:rFonts w:ascii="Calibri" w:hAnsi="Calibri" w:cs="Calibri"/>
        </w:rPr>
        <w:t>”,</w:t>
      </w:r>
      <w:r w:rsidRPr="00CE305B">
        <w:rPr>
          <w:rFonts w:ascii="Calibri" w:hAnsi="Calibri" w:cs="Calibri"/>
        </w:rPr>
        <w:t xml:space="preserve"> </w:t>
      </w:r>
      <w:r w:rsidRPr="00CE305B">
        <w:rPr>
          <w:rFonts w:ascii="Calibri" w:hAnsi="Calibri" w:cs="Calibri"/>
          <w:i/>
        </w:rPr>
        <w:t>Methodological Innovations</w:t>
      </w:r>
      <w:r w:rsidR="008718CF">
        <w:rPr>
          <w:rFonts w:ascii="Calibri" w:hAnsi="Calibri" w:cs="Calibri"/>
        </w:rPr>
        <w:t>, Vol.</w:t>
      </w:r>
      <w:r w:rsidRPr="00CE305B">
        <w:rPr>
          <w:rFonts w:ascii="Calibri" w:hAnsi="Calibri" w:cs="Calibri"/>
        </w:rPr>
        <w:t xml:space="preserve"> 9</w:t>
      </w:r>
      <w:r w:rsidR="008718CF">
        <w:rPr>
          <w:rFonts w:ascii="Calibri" w:hAnsi="Calibri" w:cs="Calibri"/>
        </w:rPr>
        <w:t xml:space="preserve">, </w:t>
      </w:r>
      <w:r w:rsidR="008718CF" w:rsidRPr="008718CF">
        <w:rPr>
          <w:rFonts w:asciiTheme="minorHAnsi" w:hAnsiTheme="minorHAnsi" w:cstheme="minorHAnsi"/>
        </w:rPr>
        <w:t xml:space="preserve">available at: </w:t>
      </w:r>
      <w:hyperlink r:id="rId15" w:history="1">
        <w:r w:rsidR="008718CF" w:rsidRPr="008718CF">
          <w:rPr>
            <w:rStyle w:val="Hyperlink"/>
            <w:rFonts w:asciiTheme="minorHAnsi" w:hAnsiTheme="minorHAnsi" w:cstheme="minorHAnsi"/>
          </w:rPr>
          <w:t>https://journals.sagepub.com/doi/10.1177/2059799116642885</w:t>
        </w:r>
      </w:hyperlink>
      <w:r w:rsidR="008718CF" w:rsidRPr="008718CF">
        <w:rPr>
          <w:rFonts w:asciiTheme="minorHAnsi" w:hAnsiTheme="minorHAnsi" w:cstheme="minorHAnsi"/>
        </w:rPr>
        <w:t>, (accessed April 11 2019).</w:t>
      </w:r>
    </w:p>
    <w:p w14:paraId="0B1BA306" w14:textId="693726F9" w:rsidR="002434E7" w:rsidRDefault="002434E7" w:rsidP="000462B2">
      <w:pPr>
        <w:pStyle w:val="NormalWeb"/>
        <w:rPr>
          <w:rFonts w:ascii="Calibri" w:hAnsi="Calibri" w:cs="Calibri"/>
        </w:rPr>
      </w:pPr>
      <w:r>
        <w:rPr>
          <w:rFonts w:ascii="Calibri" w:hAnsi="Calibri" w:cs="Calibri"/>
        </w:rPr>
        <w:t>Creswell, J.W. and Plano Clark, V.L. (20</w:t>
      </w:r>
      <w:r w:rsidR="00736CE1">
        <w:rPr>
          <w:rFonts w:ascii="Calibri" w:hAnsi="Calibri" w:cs="Calibri"/>
        </w:rPr>
        <w:t>11</w:t>
      </w:r>
      <w:r>
        <w:rPr>
          <w:rFonts w:ascii="Calibri" w:hAnsi="Calibri" w:cs="Calibri"/>
        </w:rPr>
        <w:t xml:space="preserve">), </w:t>
      </w:r>
      <w:r w:rsidRPr="002434E7">
        <w:rPr>
          <w:rFonts w:ascii="Calibri" w:hAnsi="Calibri" w:cs="Calibri"/>
          <w:i/>
          <w:iCs/>
        </w:rPr>
        <w:t>Designing and conducting mixed methods research</w:t>
      </w:r>
      <w:r>
        <w:rPr>
          <w:rFonts w:ascii="Calibri" w:hAnsi="Calibri" w:cs="Calibri"/>
        </w:rPr>
        <w:t xml:space="preserve">, </w:t>
      </w:r>
      <w:r w:rsidR="00736CE1">
        <w:rPr>
          <w:rFonts w:ascii="Calibri" w:hAnsi="Calibri" w:cs="Calibri"/>
        </w:rPr>
        <w:t>2</w:t>
      </w:r>
      <w:r w:rsidR="00736CE1" w:rsidRPr="00736CE1">
        <w:rPr>
          <w:rFonts w:ascii="Calibri" w:hAnsi="Calibri" w:cs="Calibri"/>
          <w:vertAlign w:val="superscript"/>
        </w:rPr>
        <w:t>nd</w:t>
      </w:r>
      <w:r w:rsidR="00736CE1">
        <w:rPr>
          <w:rFonts w:ascii="Calibri" w:hAnsi="Calibri" w:cs="Calibri"/>
        </w:rPr>
        <w:t xml:space="preserve"> edn, </w:t>
      </w:r>
      <w:r>
        <w:rPr>
          <w:rFonts w:ascii="Calibri" w:hAnsi="Calibri" w:cs="Calibri"/>
        </w:rPr>
        <w:t>Sage, Thousand Oaks</w:t>
      </w:r>
      <w:r w:rsidR="00873883">
        <w:rPr>
          <w:rFonts w:ascii="Calibri" w:hAnsi="Calibri" w:cs="Calibri"/>
        </w:rPr>
        <w:t>, CA</w:t>
      </w:r>
      <w:r>
        <w:rPr>
          <w:rFonts w:ascii="Calibri" w:hAnsi="Calibri" w:cs="Calibri"/>
        </w:rPr>
        <w:t>.</w:t>
      </w:r>
    </w:p>
    <w:p w14:paraId="4E431E67" w14:textId="7929EEEA" w:rsidR="00902323" w:rsidRPr="002F5352" w:rsidRDefault="00902323" w:rsidP="00902323">
      <w:pPr>
        <w:pStyle w:val="References"/>
        <w:spacing w:before="0" w:line="240" w:lineRule="auto"/>
        <w:ind w:left="0" w:firstLine="0"/>
        <w:rPr>
          <w:rFonts w:ascii="Calibri" w:hAnsi="Calibri" w:cs="Calibri"/>
        </w:rPr>
      </w:pPr>
      <w:r w:rsidRPr="002F5352">
        <w:rPr>
          <w:rFonts w:ascii="Calibri" w:hAnsi="Calibri" w:cs="Calibri"/>
        </w:rPr>
        <w:t>Goldberg, D.T. (1997)</w:t>
      </w:r>
      <w:r w:rsidR="00625F5C" w:rsidRPr="002F5352">
        <w:rPr>
          <w:rFonts w:ascii="Calibri" w:hAnsi="Calibri" w:cs="Calibri"/>
        </w:rPr>
        <w:t>,</w:t>
      </w:r>
      <w:r w:rsidRPr="002F5352">
        <w:rPr>
          <w:rFonts w:ascii="Calibri" w:hAnsi="Calibri" w:cs="Calibri"/>
        </w:rPr>
        <w:t xml:space="preserve"> </w:t>
      </w:r>
      <w:r w:rsidRPr="002F5352">
        <w:rPr>
          <w:rFonts w:ascii="Calibri" w:hAnsi="Calibri" w:cs="Calibri"/>
          <w:i/>
        </w:rPr>
        <w:t>Racial Subjects: Writing on Race in America</w:t>
      </w:r>
      <w:r w:rsidR="00625F5C" w:rsidRPr="002F5352">
        <w:rPr>
          <w:rFonts w:ascii="Calibri" w:hAnsi="Calibri" w:cs="Calibri"/>
        </w:rPr>
        <w:t>,</w:t>
      </w:r>
      <w:r w:rsidRPr="002F5352">
        <w:rPr>
          <w:rFonts w:ascii="Calibri" w:hAnsi="Calibri" w:cs="Calibri"/>
        </w:rPr>
        <w:t xml:space="preserve"> </w:t>
      </w:r>
      <w:r w:rsidR="00625F5C" w:rsidRPr="002F5352">
        <w:rPr>
          <w:rFonts w:ascii="Calibri" w:hAnsi="Calibri" w:cs="Calibri"/>
        </w:rPr>
        <w:t xml:space="preserve">Routledge, </w:t>
      </w:r>
      <w:r w:rsidRPr="002F5352">
        <w:rPr>
          <w:rFonts w:ascii="Calibri" w:hAnsi="Calibri" w:cs="Calibri"/>
        </w:rPr>
        <w:t>New York</w:t>
      </w:r>
      <w:r w:rsidR="00625F5C" w:rsidRPr="002F5352">
        <w:rPr>
          <w:rFonts w:ascii="Calibri" w:hAnsi="Calibri" w:cs="Calibri"/>
        </w:rPr>
        <w:t>, NY.</w:t>
      </w:r>
      <w:r w:rsidRPr="002F5352">
        <w:rPr>
          <w:rFonts w:ascii="Calibri" w:hAnsi="Calibri" w:cs="Calibri"/>
        </w:rPr>
        <w:t xml:space="preserve"> </w:t>
      </w:r>
    </w:p>
    <w:p w14:paraId="7FF22A75" w14:textId="77777777" w:rsidR="00902323" w:rsidRPr="002F5352" w:rsidRDefault="00902323" w:rsidP="00902323">
      <w:pPr>
        <w:pStyle w:val="References"/>
        <w:spacing w:before="0" w:line="240" w:lineRule="auto"/>
        <w:ind w:left="0" w:firstLine="0"/>
        <w:rPr>
          <w:rFonts w:ascii="Calibri" w:hAnsi="Calibri" w:cs="Calibri"/>
        </w:rPr>
      </w:pPr>
    </w:p>
    <w:p w14:paraId="0853D0EE" w14:textId="16FB48B0" w:rsidR="00902323" w:rsidRPr="002F5352" w:rsidRDefault="00902323" w:rsidP="00902323">
      <w:pPr>
        <w:pStyle w:val="References"/>
        <w:spacing w:before="0" w:line="240" w:lineRule="auto"/>
        <w:ind w:left="0" w:firstLine="0"/>
        <w:rPr>
          <w:rFonts w:ascii="Calibri" w:hAnsi="Calibri" w:cs="Calibri"/>
        </w:rPr>
      </w:pPr>
      <w:r w:rsidRPr="002F5352">
        <w:rPr>
          <w:rFonts w:ascii="Calibri" w:hAnsi="Calibri" w:cs="Calibri"/>
        </w:rPr>
        <w:t>Gómez,</w:t>
      </w:r>
      <w:r w:rsidR="001B56CC" w:rsidRPr="002F5352">
        <w:rPr>
          <w:rFonts w:ascii="Calibri" w:hAnsi="Calibri" w:cs="Calibri"/>
        </w:rPr>
        <w:t xml:space="preserve"> L.E.</w:t>
      </w:r>
      <w:r w:rsidRPr="002F5352">
        <w:rPr>
          <w:rFonts w:ascii="Calibri" w:hAnsi="Calibri" w:cs="Calibri"/>
        </w:rPr>
        <w:t xml:space="preserve"> </w:t>
      </w:r>
      <w:r w:rsidR="001B56CC" w:rsidRPr="002F5352">
        <w:rPr>
          <w:rFonts w:ascii="Calibri" w:hAnsi="Calibri" w:cs="Calibri"/>
        </w:rPr>
        <w:t>(2012), “</w:t>
      </w:r>
      <w:r w:rsidRPr="002F5352">
        <w:rPr>
          <w:rFonts w:ascii="Calibri" w:hAnsi="Calibri" w:cs="Calibri"/>
        </w:rPr>
        <w:t xml:space="preserve">Looking for </w:t>
      </w:r>
      <w:r w:rsidR="001B56CC" w:rsidRPr="002F5352">
        <w:rPr>
          <w:rFonts w:ascii="Calibri" w:hAnsi="Calibri" w:cs="Calibri"/>
        </w:rPr>
        <w:t>r</w:t>
      </w:r>
      <w:r w:rsidRPr="002F5352">
        <w:rPr>
          <w:rFonts w:ascii="Calibri" w:hAnsi="Calibri" w:cs="Calibri"/>
        </w:rPr>
        <w:t xml:space="preserve">ace in all the </w:t>
      </w:r>
      <w:r w:rsidR="001B56CC" w:rsidRPr="002F5352">
        <w:rPr>
          <w:rFonts w:ascii="Calibri" w:hAnsi="Calibri" w:cs="Calibri"/>
        </w:rPr>
        <w:t>w</w:t>
      </w:r>
      <w:r w:rsidRPr="002F5352">
        <w:rPr>
          <w:rFonts w:ascii="Calibri" w:hAnsi="Calibri" w:cs="Calibri"/>
        </w:rPr>
        <w:t xml:space="preserve">rong </w:t>
      </w:r>
      <w:r w:rsidR="001B56CC" w:rsidRPr="002F5352">
        <w:rPr>
          <w:rFonts w:ascii="Calibri" w:hAnsi="Calibri" w:cs="Calibri"/>
        </w:rPr>
        <w:t>p</w:t>
      </w:r>
      <w:r w:rsidRPr="002F5352">
        <w:rPr>
          <w:rFonts w:ascii="Calibri" w:hAnsi="Calibri" w:cs="Calibri"/>
        </w:rPr>
        <w:t>laces</w:t>
      </w:r>
      <w:r w:rsidR="001B56CC" w:rsidRPr="002F5352">
        <w:rPr>
          <w:rFonts w:ascii="Calibri" w:hAnsi="Calibri" w:cs="Calibri"/>
        </w:rPr>
        <w:t>”,</w:t>
      </w:r>
      <w:r w:rsidRPr="002F5352">
        <w:rPr>
          <w:rFonts w:ascii="Calibri" w:hAnsi="Calibri" w:cs="Calibri"/>
        </w:rPr>
        <w:t xml:space="preserve"> </w:t>
      </w:r>
      <w:r w:rsidRPr="002F5352">
        <w:rPr>
          <w:rFonts w:ascii="Calibri" w:hAnsi="Calibri" w:cs="Calibri"/>
          <w:i/>
        </w:rPr>
        <w:t>Law and Society Review</w:t>
      </w:r>
      <w:r w:rsidR="001B56CC" w:rsidRPr="002F5352">
        <w:rPr>
          <w:rFonts w:ascii="Calibri" w:hAnsi="Calibri" w:cs="Calibri"/>
        </w:rPr>
        <w:t>, Vol.</w:t>
      </w:r>
      <w:r w:rsidRPr="002F5352">
        <w:rPr>
          <w:rFonts w:ascii="Calibri" w:hAnsi="Calibri" w:cs="Calibri"/>
        </w:rPr>
        <w:t xml:space="preserve"> 46</w:t>
      </w:r>
      <w:r w:rsidR="001B56CC" w:rsidRPr="002F5352">
        <w:rPr>
          <w:rFonts w:ascii="Calibri" w:hAnsi="Calibri" w:cs="Calibri"/>
        </w:rPr>
        <w:t xml:space="preserve"> No</w:t>
      </w:r>
      <w:r w:rsidRPr="002F5352">
        <w:rPr>
          <w:rFonts w:ascii="Calibri" w:hAnsi="Calibri" w:cs="Calibri"/>
        </w:rPr>
        <w:t>.</w:t>
      </w:r>
      <w:r w:rsidR="001B56CC" w:rsidRPr="002F5352">
        <w:rPr>
          <w:rFonts w:ascii="Calibri" w:hAnsi="Calibri" w:cs="Calibri"/>
        </w:rPr>
        <w:t xml:space="preserve"> </w:t>
      </w:r>
      <w:r w:rsidRPr="002F5352">
        <w:rPr>
          <w:rFonts w:ascii="Calibri" w:hAnsi="Calibri" w:cs="Calibri"/>
        </w:rPr>
        <w:t>2</w:t>
      </w:r>
      <w:r w:rsidR="001B56CC" w:rsidRPr="002F5352">
        <w:rPr>
          <w:rFonts w:ascii="Calibri" w:hAnsi="Calibri" w:cs="Calibri"/>
        </w:rPr>
        <w:t>, pp.</w:t>
      </w:r>
      <w:r w:rsidRPr="002F5352">
        <w:rPr>
          <w:rFonts w:ascii="Calibri" w:hAnsi="Calibri" w:cs="Calibri"/>
        </w:rPr>
        <w:t xml:space="preserve"> 221-245</w:t>
      </w:r>
      <w:r w:rsidR="001B56CC" w:rsidRPr="002F5352">
        <w:rPr>
          <w:rFonts w:ascii="Calibri" w:hAnsi="Calibri" w:cs="Calibri"/>
        </w:rPr>
        <w:t>.</w:t>
      </w:r>
    </w:p>
    <w:p w14:paraId="1282E8D8" w14:textId="77777777" w:rsidR="00902323" w:rsidRPr="002F5352" w:rsidRDefault="00902323" w:rsidP="00902323">
      <w:pPr>
        <w:pStyle w:val="References"/>
        <w:spacing w:before="0" w:line="240" w:lineRule="auto"/>
        <w:ind w:left="0" w:firstLine="0"/>
        <w:rPr>
          <w:rFonts w:ascii="Calibri" w:hAnsi="Calibri" w:cs="Calibri"/>
        </w:rPr>
      </w:pPr>
    </w:p>
    <w:p w14:paraId="432B6AA7" w14:textId="7C7734CC" w:rsidR="00902323" w:rsidRPr="00CE305B" w:rsidRDefault="00902323" w:rsidP="00902323">
      <w:pPr>
        <w:pStyle w:val="References"/>
        <w:spacing w:before="0" w:line="240" w:lineRule="auto"/>
        <w:ind w:left="0" w:firstLine="0"/>
        <w:rPr>
          <w:rFonts w:ascii="Calibri" w:hAnsi="Calibri" w:cs="Calibri"/>
        </w:rPr>
      </w:pPr>
      <w:r w:rsidRPr="002F5352">
        <w:rPr>
          <w:rFonts w:ascii="Calibri" w:hAnsi="Calibri" w:cs="Calibri"/>
        </w:rPr>
        <w:t>Gómez, L.E. and López, N. (</w:t>
      </w:r>
      <w:r w:rsidR="00625F5C" w:rsidRPr="002F5352">
        <w:rPr>
          <w:rFonts w:ascii="Calibri" w:hAnsi="Calibri" w:cs="Calibri"/>
        </w:rPr>
        <w:t>E</w:t>
      </w:r>
      <w:r w:rsidRPr="002F5352">
        <w:rPr>
          <w:rFonts w:ascii="Calibri" w:hAnsi="Calibri" w:cs="Calibri"/>
        </w:rPr>
        <w:t>ds) (2013)</w:t>
      </w:r>
      <w:r w:rsidR="00625F5C" w:rsidRPr="002F5352">
        <w:rPr>
          <w:rFonts w:ascii="Calibri" w:hAnsi="Calibri" w:cs="Calibri"/>
        </w:rPr>
        <w:t>,</w:t>
      </w:r>
      <w:r w:rsidRPr="002F5352">
        <w:rPr>
          <w:rFonts w:ascii="Calibri" w:hAnsi="Calibri" w:cs="Calibri"/>
        </w:rPr>
        <w:t xml:space="preserve"> </w:t>
      </w:r>
      <w:r w:rsidRPr="002F5352">
        <w:rPr>
          <w:rFonts w:ascii="Calibri" w:hAnsi="Calibri" w:cs="Calibri"/>
          <w:i/>
        </w:rPr>
        <w:t>Mapping “Race”. Critical Approaches to Health Disparities</w:t>
      </w:r>
      <w:r w:rsidRPr="00CE305B">
        <w:rPr>
          <w:rFonts w:ascii="Calibri" w:hAnsi="Calibri" w:cs="Calibri"/>
          <w:i/>
        </w:rPr>
        <w:t xml:space="preserve"> Research</w:t>
      </w:r>
      <w:r w:rsidR="00625F5C">
        <w:rPr>
          <w:rFonts w:ascii="Calibri" w:hAnsi="Calibri" w:cs="Calibri"/>
        </w:rPr>
        <w:t>,</w:t>
      </w:r>
      <w:r w:rsidRPr="00CE305B">
        <w:rPr>
          <w:rFonts w:ascii="Calibri" w:hAnsi="Calibri" w:cs="Calibri"/>
        </w:rPr>
        <w:t xml:space="preserve"> </w:t>
      </w:r>
      <w:r w:rsidR="00625F5C" w:rsidRPr="00CE305B">
        <w:rPr>
          <w:rFonts w:ascii="Calibri" w:hAnsi="Calibri" w:cs="Calibri"/>
        </w:rPr>
        <w:t>Rutgers University Press</w:t>
      </w:r>
      <w:r w:rsidR="00625F5C">
        <w:rPr>
          <w:rFonts w:ascii="Calibri" w:hAnsi="Calibri" w:cs="Calibri"/>
        </w:rPr>
        <w:t>,</w:t>
      </w:r>
      <w:r w:rsidR="00625F5C" w:rsidRPr="00CE305B">
        <w:rPr>
          <w:rFonts w:ascii="Calibri" w:hAnsi="Calibri" w:cs="Calibri"/>
        </w:rPr>
        <w:t xml:space="preserve"> </w:t>
      </w:r>
      <w:r w:rsidRPr="00CE305B">
        <w:rPr>
          <w:rFonts w:ascii="Calibri" w:hAnsi="Calibri" w:cs="Calibri"/>
        </w:rPr>
        <w:t>New Brunswick</w:t>
      </w:r>
      <w:r w:rsidR="00F85923">
        <w:rPr>
          <w:rFonts w:ascii="Calibri" w:hAnsi="Calibri" w:cs="Calibri"/>
        </w:rPr>
        <w:t>, NJ</w:t>
      </w:r>
      <w:r w:rsidRPr="00CE305B">
        <w:rPr>
          <w:rFonts w:ascii="Calibri" w:hAnsi="Calibri" w:cs="Calibri"/>
        </w:rPr>
        <w:t xml:space="preserve"> and London</w:t>
      </w:r>
      <w:r w:rsidR="00625F5C">
        <w:rPr>
          <w:rFonts w:ascii="Calibri" w:hAnsi="Calibri" w:cs="Calibri"/>
        </w:rPr>
        <w:t>.</w:t>
      </w:r>
    </w:p>
    <w:p w14:paraId="49B3C22A" w14:textId="77777777" w:rsidR="00876CE5" w:rsidRDefault="00876CE5" w:rsidP="00876CE5">
      <w:pPr>
        <w:pStyle w:val="Newparagraph"/>
        <w:spacing w:line="240" w:lineRule="auto"/>
        <w:ind w:firstLine="0"/>
        <w:rPr>
          <w:rFonts w:ascii="Calibri" w:hAnsi="Calibri" w:cs="Calibri"/>
        </w:rPr>
      </w:pPr>
    </w:p>
    <w:p w14:paraId="681D9BB4" w14:textId="0F855198" w:rsidR="00CC1F63" w:rsidRDefault="00CC1F63" w:rsidP="00902323">
      <w:pPr>
        <w:pStyle w:val="References"/>
        <w:spacing w:before="0" w:line="240" w:lineRule="auto"/>
        <w:ind w:left="0" w:firstLine="0"/>
        <w:rPr>
          <w:rFonts w:ascii="Calibri" w:hAnsi="Calibri" w:cs="Calibri"/>
        </w:rPr>
      </w:pPr>
      <w:r w:rsidRPr="002F5352">
        <w:rPr>
          <w:rFonts w:ascii="Calibri" w:hAnsi="Calibri" w:cs="Calibri"/>
        </w:rPr>
        <w:t>Greene, A.-</w:t>
      </w:r>
      <w:r w:rsidR="00625F5C" w:rsidRPr="002F5352">
        <w:rPr>
          <w:rFonts w:ascii="Calibri" w:hAnsi="Calibri" w:cs="Calibri"/>
        </w:rPr>
        <w:t>M</w:t>
      </w:r>
      <w:r w:rsidRPr="002F5352">
        <w:rPr>
          <w:rFonts w:ascii="Calibri" w:hAnsi="Calibri" w:cs="Calibri"/>
        </w:rPr>
        <w:t>. and Kirton, G. (2009)</w:t>
      </w:r>
      <w:r w:rsidR="00625F5C" w:rsidRPr="002F5352">
        <w:rPr>
          <w:rFonts w:ascii="Calibri" w:hAnsi="Calibri" w:cs="Calibri"/>
        </w:rPr>
        <w:t>,</w:t>
      </w:r>
      <w:r w:rsidRPr="002F5352">
        <w:rPr>
          <w:rFonts w:ascii="Calibri" w:hAnsi="Calibri" w:cs="Calibri"/>
        </w:rPr>
        <w:t xml:space="preserve"> </w:t>
      </w:r>
      <w:r w:rsidRPr="002F5352">
        <w:rPr>
          <w:rFonts w:ascii="Calibri" w:hAnsi="Calibri" w:cs="Calibri"/>
          <w:i/>
        </w:rPr>
        <w:t>Diversity Management in the UK. Organizational and</w:t>
      </w:r>
      <w:r w:rsidRPr="00CE305B">
        <w:rPr>
          <w:rFonts w:ascii="Calibri" w:hAnsi="Calibri" w:cs="Calibri"/>
          <w:i/>
        </w:rPr>
        <w:t xml:space="preserve"> Stakeholder Experiences</w:t>
      </w:r>
      <w:r w:rsidRPr="00CE305B">
        <w:rPr>
          <w:rFonts w:ascii="Calibri" w:hAnsi="Calibri" w:cs="Calibri"/>
        </w:rPr>
        <w:t xml:space="preserve">, </w:t>
      </w:r>
      <w:r w:rsidR="00625F5C" w:rsidRPr="00CE305B">
        <w:rPr>
          <w:rFonts w:ascii="Calibri" w:hAnsi="Calibri" w:cs="Calibri"/>
        </w:rPr>
        <w:t>Routledge</w:t>
      </w:r>
      <w:r w:rsidR="00625F5C">
        <w:rPr>
          <w:rFonts w:ascii="Calibri" w:hAnsi="Calibri" w:cs="Calibri"/>
        </w:rPr>
        <w:t>,</w:t>
      </w:r>
      <w:r w:rsidR="00625F5C" w:rsidRPr="00CE305B">
        <w:rPr>
          <w:rFonts w:ascii="Calibri" w:hAnsi="Calibri" w:cs="Calibri"/>
        </w:rPr>
        <w:t xml:space="preserve"> </w:t>
      </w:r>
      <w:r w:rsidRPr="00CE305B">
        <w:rPr>
          <w:rFonts w:ascii="Calibri" w:hAnsi="Calibri" w:cs="Calibri"/>
        </w:rPr>
        <w:t>London and New York</w:t>
      </w:r>
      <w:r w:rsidR="00F85923">
        <w:rPr>
          <w:rFonts w:ascii="Calibri" w:hAnsi="Calibri" w:cs="Calibri"/>
        </w:rPr>
        <w:t>, NY</w:t>
      </w:r>
      <w:r w:rsidR="00625F5C">
        <w:rPr>
          <w:rFonts w:ascii="Calibri" w:hAnsi="Calibri" w:cs="Calibri"/>
        </w:rPr>
        <w:t>.</w:t>
      </w:r>
      <w:r w:rsidRPr="00CE305B">
        <w:rPr>
          <w:rFonts w:ascii="Calibri" w:hAnsi="Calibri" w:cs="Calibri"/>
        </w:rPr>
        <w:t xml:space="preserve"> </w:t>
      </w:r>
    </w:p>
    <w:p w14:paraId="22CEF49F" w14:textId="77777777" w:rsidR="00CC1F63" w:rsidRPr="00CE305B" w:rsidRDefault="00CC1F63" w:rsidP="00902323">
      <w:pPr>
        <w:pStyle w:val="References"/>
        <w:spacing w:before="0" w:line="240" w:lineRule="auto"/>
        <w:ind w:left="0" w:firstLine="0"/>
        <w:rPr>
          <w:rFonts w:ascii="Calibri" w:hAnsi="Calibri" w:cs="Calibri"/>
        </w:rPr>
      </w:pPr>
    </w:p>
    <w:p w14:paraId="6E9ADD74" w14:textId="1E4208C1" w:rsidR="00876CE5" w:rsidRPr="002F5352" w:rsidRDefault="00876CE5" w:rsidP="00876CE5">
      <w:pPr>
        <w:pStyle w:val="Newparagraph"/>
        <w:spacing w:line="240" w:lineRule="auto"/>
        <w:ind w:firstLine="0"/>
        <w:rPr>
          <w:rFonts w:ascii="Calibri" w:hAnsi="Calibri" w:cs="Calibri"/>
        </w:rPr>
      </w:pPr>
      <w:r w:rsidRPr="002F5352">
        <w:rPr>
          <w:rFonts w:ascii="Calibri" w:hAnsi="Calibri" w:cs="Calibri"/>
        </w:rPr>
        <w:t xml:space="preserve">Hacking, I. (1995), </w:t>
      </w:r>
      <w:r w:rsidRPr="002F5352">
        <w:rPr>
          <w:rFonts w:ascii="Calibri" w:hAnsi="Calibri" w:cs="Calibri"/>
          <w:i/>
        </w:rPr>
        <w:t>Rewriting the soul: Multiple personality and the sciences of memory</w:t>
      </w:r>
      <w:r w:rsidRPr="002F5352">
        <w:rPr>
          <w:rFonts w:ascii="Calibri" w:hAnsi="Calibri" w:cs="Calibri"/>
        </w:rPr>
        <w:t>, Princeton University Press, Princeton, NJ.</w:t>
      </w:r>
    </w:p>
    <w:p w14:paraId="462EAF3D" w14:textId="77777777" w:rsidR="00876CE5" w:rsidRPr="002F5352" w:rsidRDefault="00876CE5" w:rsidP="00876CE5">
      <w:pPr>
        <w:pStyle w:val="Newparagraph"/>
        <w:spacing w:line="240" w:lineRule="auto"/>
        <w:ind w:firstLine="0"/>
        <w:rPr>
          <w:rFonts w:ascii="Calibri" w:hAnsi="Calibri" w:cs="Calibri"/>
        </w:rPr>
      </w:pPr>
    </w:p>
    <w:p w14:paraId="2C373D37" w14:textId="6DC84AB9" w:rsidR="00902323" w:rsidRPr="002F5352" w:rsidRDefault="00902323" w:rsidP="00902323">
      <w:pPr>
        <w:pStyle w:val="Newparagraph"/>
        <w:spacing w:line="240" w:lineRule="auto"/>
        <w:ind w:firstLine="0"/>
        <w:rPr>
          <w:rFonts w:ascii="Calibri" w:hAnsi="Calibri" w:cs="Calibri"/>
        </w:rPr>
      </w:pPr>
      <w:r w:rsidRPr="002F5352">
        <w:rPr>
          <w:rFonts w:ascii="Calibri" w:hAnsi="Calibri" w:cs="Calibri"/>
        </w:rPr>
        <w:t xml:space="preserve">Hacking, I. (1986), </w:t>
      </w:r>
      <w:r w:rsidR="00F529EE" w:rsidRPr="002F5352">
        <w:rPr>
          <w:rFonts w:ascii="Calibri" w:hAnsi="Calibri" w:cs="Calibri"/>
        </w:rPr>
        <w:t>“</w:t>
      </w:r>
      <w:r w:rsidRPr="002F5352">
        <w:rPr>
          <w:rFonts w:ascii="Calibri" w:hAnsi="Calibri" w:cs="Calibri"/>
        </w:rPr>
        <w:t>Making up people</w:t>
      </w:r>
      <w:r w:rsidR="00F529EE" w:rsidRPr="002F5352">
        <w:rPr>
          <w:rFonts w:ascii="Calibri" w:hAnsi="Calibri" w:cs="Calibri"/>
        </w:rPr>
        <w:t>”</w:t>
      </w:r>
      <w:r w:rsidRPr="002F5352">
        <w:rPr>
          <w:rFonts w:ascii="Calibri" w:hAnsi="Calibri" w:cs="Calibri"/>
        </w:rPr>
        <w:t>, in Heller,</w:t>
      </w:r>
      <w:r w:rsidR="00F529EE" w:rsidRPr="002F5352">
        <w:rPr>
          <w:rFonts w:ascii="Calibri" w:hAnsi="Calibri" w:cs="Calibri"/>
        </w:rPr>
        <w:t xml:space="preserve"> T.C.,</w:t>
      </w:r>
      <w:r w:rsidRPr="002F5352">
        <w:rPr>
          <w:rFonts w:ascii="Calibri" w:hAnsi="Calibri" w:cs="Calibri"/>
        </w:rPr>
        <w:t xml:space="preserve"> Sosna</w:t>
      </w:r>
      <w:r w:rsidR="00F529EE" w:rsidRPr="002F5352">
        <w:rPr>
          <w:rFonts w:ascii="Calibri" w:hAnsi="Calibri" w:cs="Calibri"/>
        </w:rPr>
        <w:t>, M.</w:t>
      </w:r>
      <w:r w:rsidRPr="002F5352">
        <w:rPr>
          <w:rFonts w:ascii="Calibri" w:hAnsi="Calibri" w:cs="Calibri"/>
        </w:rPr>
        <w:t xml:space="preserve"> and Wellbery</w:t>
      </w:r>
      <w:r w:rsidR="00F529EE" w:rsidRPr="002F5352">
        <w:rPr>
          <w:rFonts w:ascii="Calibri" w:hAnsi="Calibri" w:cs="Calibri"/>
        </w:rPr>
        <w:t>, D.E.</w:t>
      </w:r>
      <w:r w:rsidRPr="002F5352">
        <w:rPr>
          <w:rFonts w:ascii="Calibri" w:hAnsi="Calibri" w:cs="Calibri"/>
        </w:rPr>
        <w:t xml:space="preserve"> (</w:t>
      </w:r>
      <w:r w:rsidR="00F529EE" w:rsidRPr="002F5352">
        <w:rPr>
          <w:rFonts w:ascii="Calibri" w:hAnsi="Calibri" w:cs="Calibri"/>
        </w:rPr>
        <w:t>E</w:t>
      </w:r>
      <w:r w:rsidRPr="002F5352">
        <w:rPr>
          <w:rFonts w:ascii="Calibri" w:hAnsi="Calibri" w:cs="Calibri"/>
        </w:rPr>
        <w:t>ds)</w:t>
      </w:r>
      <w:r w:rsidR="00F529EE" w:rsidRPr="002F5352">
        <w:rPr>
          <w:rFonts w:ascii="Calibri" w:hAnsi="Calibri" w:cs="Calibri"/>
        </w:rPr>
        <w:t>,</w:t>
      </w:r>
      <w:r w:rsidRPr="002F5352">
        <w:rPr>
          <w:rFonts w:ascii="Calibri" w:hAnsi="Calibri" w:cs="Calibri"/>
        </w:rPr>
        <w:t xml:space="preserve"> </w:t>
      </w:r>
      <w:r w:rsidRPr="002F5352">
        <w:rPr>
          <w:rFonts w:ascii="Calibri" w:hAnsi="Calibri" w:cs="Calibri"/>
          <w:i/>
        </w:rPr>
        <w:t>Reconstructing Individualism: Autonomy, Individuality, and the Self in Western Thought</w:t>
      </w:r>
      <w:r w:rsidR="00F529EE" w:rsidRPr="002F5352">
        <w:rPr>
          <w:rFonts w:ascii="Calibri" w:hAnsi="Calibri" w:cs="Calibri"/>
        </w:rPr>
        <w:t>,</w:t>
      </w:r>
      <w:r w:rsidRPr="002F5352">
        <w:rPr>
          <w:rFonts w:ascii="Calibri" w:hAnsi="Calibri" w:cs="Calibri"/>
        </w:rPr>
        <w:t xml:space="preserve"> </w:t>
      </w:r>
      <w:r w:rsidR="00F529EE" w:rsidRPr="002F5352">
        <w:rPr>
          <w:rFonts w:ascii="Calibri" w:hAnsi="Calibri" w:cs="Calibri"/>
        </w:rPr>
        <w:t xml:space="preserve">Stanford University Press, </w:t>
      </w:r>
      <w:r w:rsidRPr="002F5352">
        <w:rPr>
          <w:rFonts w:ascii="Calibri" w:hAnsi="Calibri" w:cs="Calibri"/>
        </w:rPr>
        <w:t>Stanford, CA</w:t>
      </w:r>
      <w:r w:rsidR="00F529EE" w:rsidRPr="002F5352">
        <w:rPr>
          <w:rFonts w:ascii="Calibri" w:hAnsi="Calibri" w:cs="Calibri"/>
        </w:rPr>
        <w:t>,</w:t>
      </w:r>
      <w:r w:rsidRPr="002F5352">
        <w:rPr>
          <w:rFonts w:ascii="Calibri" w:hAnsi="Calibri" w:cs="Calibri"/>
        </w:rPr>
        <w:t xml:space="preserve"> pp. 222</w:t>
      </w:r>
      <w:r w:rsidR="00CE47AD" w:rsidRPr="002F5352">
        <w:rPr>
          <w:rFonts w:ascii="Calibri" w:hAnsi="Calibri" w:cs="Calibri"/>
        </w:rPr>
        <w:t>-</w:t>
      </w:r>
      <w:r w:rsidR="00F529EE" w:rsidRPr="002F5352">
        <w:rPr>
          <w:rFonts w:ascii="Calibri" w:hAnsi="Calibri" w:cs="Calibri"/>
        </w:rPr>
        <w:t>2</w:t>
      </w:r>
      <w:r w:rsidRPr="002F5352">
        <w:rPr>
          <w:rFonts w:ascii="Calibri" w:hAnsi="Calibri" w:cs="Calibri"/>
        </w:rPr>
        <w:t>36.</w:t>
      </w:r>
    </w:p>
    <w:p w14:paraId="5E342E50" w14:textId="77777777" w:rsidR="00902323" w:rsidRPr="002F5352" w:rsidRDefault="00902323" w:rsidP="00902323">
      <w:pPr>
        <w:pStyle w:val="Newparagraph"/>
        <w:spacing w:line="240" w:lineRule="auto"/>
        <w:ind w:firstLine="0"/>
        <w:rPr>
          <w:rFonts w:ascii="Calibri" w:hAnsi="Calibri" w:cs="Calibri"/>
        </w:rPr>
      </w:pPr>
    </w:p>
    <w:p w14:paraId="164B2D9F" w14:textId="41204BE6" w:rsidR="00902323" w:rsidRPr="002F5352" w:rsidRDefault="00902323" w:rsidP="00902323">
      <w:pPr>
        <w:pStyle w:val="Newparagraph"/>
        <w:spacing w:line="240" w:lineRule="auto"/>
        <w:ind w:firstLine="0"/>
        <w:rPr>
          <w:rFonts w:ascii="Calibri" w:hAnsi="Calibri" w:cs="Calibri"/>
        </w:rPr>
      </w:pPr>
      <w:r w:rsidRPr="002F5352">
        <w:rPr>
          <w:rFonts w:ascii="Calibri" w:hAnsi="Calibri" w:cs="Calibri"/>
        </w:rPr>
        <w:t>Hamdani, M.</w:t>
      </w:r>
      <w:r w:rsidR="00ED6021" w:rsidRPr="002F5352">
        <w:rPr>
          <w:rFonts w:ascii="Calibri" w:hAnsi="Calibri" w:cs="Calibri"/>
        </w:rPr>
        <w:t>R.</w:t>
      </w:r>
      <w:r w:rsidRPr="002F5352">
        <w:rPr>
          <w:rFonts w:ascii="Calibri" w:hAnsi="Calibri" w:cs="Calibri"/>
        </w:rPr>
        <w:t xml:space="preserve"> and Buckley, </w:t>
      </w:r>
      <w:r w:rsidR="00ED6021" w:rsidRPr="002F5352">
        <w:rPr>
          <w:rFonts w:ascii="Calibri" w:hAnsi="Calibri" w:cs="Calibri"/>
        </w:rPr>
        <w:t>M.</w:t>
      </w:r>
      <w:r w:rsidRPr="002F5352">
        <w:rPr>
          <w:rFonts w:ascii="Calibri" w:hAnsi="Calibri" w:cs="Calibri"/>
        </w:rPr>
        <w:t>R. (2011)</w:t>
      </w:r>
      <w:r w:rsidR="00876CE5" w:rsidRPr="002F5352">
        <w:rPr>
          <w:rFonts w:ascii="Calibri" w:hAnsi="Calibri" w:cs="Calibri"/>
        </w:rPr>
        <w:t>,</w:t>
      </w:r>
      <w:r w:rsidRPr="002F5352">
        <w:rPr>
          <w:rFonts w:ascii="Calibri" w:hAnsi="Calibri" w:cs="Calibri"/>
        </w:rPr>
        <w:t xml:space="preserve"> </w:t>
      </w:r>
      <w:r w:rsidR="00876CE5" w:rsidRPr="002F5352">
        <w:rPr>
          <w:rFonts w:ascii="Calibri" w:hAnsi="Calibri" w:cs="Calibri"/>
        </w:rPr>
        <w:t>“</w:t>
      </w:r>
      <w:r w:rsidRPr="002F5352">
        <w:rPr>
          <w:rFonts w:ascii="Calibri" w:hAnsi="Calibri" w:cs="Calibri"/>
        </w:rPr>
        <w:t xml:space="preserve">Diversity goals: </w:t>
      </w:r>
      <w:r w:rsidR="00876CE5" w:rsidRPr="002F5352">
        <w:rPr>
          <w:rFonts w:ascii="Calibri" w:hAnsi="Calibri" w:cs="Calibri"/>
        </w:rPr>
        <w:t>r</w:t>
      </w:r>
      <w:r w:rsidRPr="002F5352">
        <w:rPr>
          <w:rFonts w:ascii="Calibri" w:hAnsi="Calibri" w:cs="Calibri"/>
        </w:rPr>
        <w:t>eframing the debate and enabling a fair evaluation</w:t>
      </w:r>
      <w:r w:rsidR="00876CE5" w:rsidRPr="002F5352">
        <w:rPr>
          <w:rFonts w:ascii="Calibri" w:hAnsi="Calibri" w:cs="Calibri"/>
        </w:rPr>
        <w:t>”,</w:t>
      </w:r>
      <w:r w:rsidRPr="002F5352">
        <w:rPr>
          <w:rFonts w:ascii="Calibri" w:hAnsi="Calibri" w:cs="Calibri"/>
        </w:rPr>
        <w:t xml:space="preserve"> </w:t>
      </w:r>
      <w:r w:rsidRPr="002F5352">
        <w:rPr>
          <w:rFonts w:ascii="Calibri" w:hAnsi="Calibri" w:cs="Calibri"/>
          <w:i/>
        </w:rPr>
        <w:t>Business Horizons</w:t>
      </w:r>
      <w:r w:rsidRPr="002F5352">
        <w:rPr>
          <w:rFonts w:ascii="Calibri" w:hAnsi="Calibri" w:cs="Calibri"/>
        </w:rPr>
        <w:t xml:space="preserve">, </w:t>
      </w:r>
      <w:r w:rsidR="00876CE5" w:rsidRPr="002F5352">
        <w:rPr>
          <w:rFonts w:ascii="Calibri" w:hAnsi="Calibri" w:cs="Calibri"/>
        </w:rPr>
        <w:t xml:space="preserve">Vol. </w:t>
      </w:r>
      <w:r w:rsidRPr="002F5352">
        <w:rPr>
          <w:rFonts w:ascii="Calibri" w:hAnsi="Calibri" w:cs="Calibri"/>
        </w:rPr>
        <w:t>54</w:t>
      </w:r>
      <w:r w:rsidR="00876CE5" w:rsidRPr="002F5352">
        <w:rPr>
          <w:rFonts w:ascii="Calibri" w:hAnsi="Calibri" w:cs="Calibri"/>
        </w:rPr>
        <w:t xml:space="preserve"> No. </w:t>
      </w:r>
      <w:r w:rsidRPr="002F5352">
        <w:rPr>
          <w:rFonts w:ascii="Calibri" w:hAnsi="Calibri" w:cs="Calibri"/>
        </w:rPr>
        <w:t xml:space="preserve">1, </w:t>
      </w:r>
      <w:r w:rsidR="00876CE5" w:rsidRPr="002F5352">
        <w:rPr>
          <w:rFonts w:ascii="Calibri" w:hAnsi="Calibri" w:cs="Calibri"/>
        </w:rPr>
        <w:t xml:space="preserve">pp. </w:t>
      </w:r>
      <w:r w:rsidRPr="002F5352">
        <w:rPr>
          <w:rFonts w:ascii="Calibri" w:hAnsi="Calibri" w:cs="Calibri"/>
        </w:rPr>
        <w:t>33-40</w:t>
      </w:r>
      <w:r w:rsidR="00876CE5" w:rsidRPr="002F5352">
        <w:rPr>
          <w:rFonts w:ascii="Calibri" w:hAnsi="Calibri" w:cs="Calibri"/>
        </w:rPr>
        <w:t>.</w:t>
      </w:r>
    </w:p>
    <w:p w14:paraId="5D21EC13" w14:textId="77777777" w:rsidR="00902323" w:rsidRPr="002F5352" w:rsidRDefault="00902323" w:rsidP="00902323">
      <w:pPr>
        <w:pStyle w:val="Newparagraph"/>
        <w:spacing w:line="240" w:lineRule="auto"/>
        <w:ind w:firstLine="0"/>
        <w:rPr>
          <w:rFonts w:ascii="Calibri" w:hAnsi="Calibri" w:cs="Calibri"/>
        </w:rPr>
      </w:pPr>
    </w:p>
    <w:p w14:paraId="5C78E8E8" w14:textId="071771D0" w:rsidR="00CF6498" w:rsidRDefault="00211A2D" w:rsidP="007341E2">
      <w:pPr>
        <w:rPr>
          <w:rFonts w:ascii="Calibri" w:hAnsi="Calibri" w:cs="Calibri"/>
        </w:rPr>
      </w:pPr>
      <w:r>
        <w:rPr>
          <w:rFonts w:ascii="Calibri" w:hAnsi="Calibri" w:cs="Calibri"/>
        </w:rPr>
        <w:t xml:space="preserve">Hammersley, M. (1992), </w:t>
      </w:r>
      <w:r w:rsidRPr="00CF6498">
        <w:rPr>
          <w:rFonts w:ascii="Calibri" w:hAnsi="Calibri" w:cs="Calibri"/>
          <w:i/>
          <w:iCs/>
        </w:rPr>
        <w:t>What’s Wrong with Ethnography?</w:t>
      </w:r>
      <w:r>
        <w:rPr>
          <w:rFonts w:ascii="Calibri" w:hAnsi="Calibri" w:cs="Calibri"/>
        </w:rPr>
        <w:t xml:space="preserve">, Routledge, London. </w:t>
      </w:r>
    </w:p>
    <w:p w14:paraId="0560C9E9" w14:textId="77777777" w:rsidR="00CF6498" w:rsidRDefault="00CF6498" w:rsidP="007341E2">
      <w:pPr>
        <w:rPr>
          <w:rFonts w:ascii="Calibri" w:hAnsi="Calibri" w:cs="Calibri"/>
        </w:rPr>
      </w:pPr>
    </w:p>
    <w:p w14:paraId="6C348BFE" w14:textId="63B65FB7" w:rsidR="006B56C1" w:rsidRDefault="006B56C1" w:rsidP="007341E2">
      <w:pPr>
        <w:rPr>
          <w:rFonts w:ascii="Calibri" w:hAnsi="Calibri" w:cs="Calibri"/>
        </w:rPr>
      </w:pPr>
      <w:r>
        <w:rPr>
          <w:rFonts w:ascii="Calibri" w:hAnsi="Calibri" w:cs="Calibri"/>
        </w:rPr>
        <w:t xml:space="preserve">Hannah, </w:t>
      </w:r>
      <w:r w:rsidR="001F2630">
        <w:rPr>
          <w:rFonts w:ascii="Calibri" w:hAnsi="Calibri" w:cs="Calibri"/>
        </w:rPr>
        <w:t xml:space="preserve">D.R. and Lautsch, B.A. (2011), “Counting in Qualitative Research: Why to Conduct It, When to Avoid It, and When to Closet It”, Journal of Management Inquiry, Vol. 20, pp. 14-22.  </w:t>
      </w:r>
    </w:p>
    <w:p w14:paraId="02B5F20F" w14:textId="77777777" w:rsidR="006B56C1" w:rsidRDefault="006B56C1" w:rsidP="007341E2">
      <w:pPr>
        <w:rPr>
          <w:rFonts w:ascii="Calibri" w:hAnsi="Calibri" w:cs="Calibri"/>
        </w:rPr>
      </w:pPr>
    </w:p>
    <w:p w14:paraId="796A8165" w14:textId="36EB7A0C" w:rsidR="00902323" w:rsidRPr="002F5352" w:rsidRDefault="00902323" w:rsidP="007341E2">
      <w:pPr>
        <w:rPr>
          <w:rFonts w:asciiTheme="minorHAnsi" w:hAnsiTheme="minorHAnsi" w:cstheme="minorHAnsi"/>
        </w:rPr>
      </w:pPr>
      <w:r w:rsidRPr="002F5352">
        <w:rPr>
          <w:rFonts w:ascii="Calibri" w:hAnsi="Calibri" w:cs="Calibri"/>
        </w:rPr>
        <w:t>Haseldon, L. and Joloza, T. (2009)</w:t>
      </w:r>
      <w:r w:rsidR="00ED6021" w:rsidRPr="002F5352">
        <w:rPr>
          <w:rFonts w:ascii="Calibri" w:hAnsi="Calibri" w:cs="Calibri"/>
        </w:rPr>
        <w:t>,</w:t>
      </w:r>
      <w:r w:rsidRPr="002F5352">
        <w:rPr>
          <w:rFonts w:ascii="Calibri" w:hAnsi="Calibri" w:cs="Calibri"/>
        </w:rPr>
        <w:t xml:space="preserve"> </w:t>
      </w:r>
      <w:r w:rsidRPr="002F5352">
        <w:rPr>
          <w:rFonts w:ascii="Calibri" w:hAnsi="Calibri" w:cs="Calibri"/>
          <w:i/>
        </w:rPr>
        <w:t>Measuring Sexual Identity. A</w:t>
      </w:r>
      <w:r w:rsidR="00ED6021" w:rsidRPr="002F5352">
        <w:rPr>
          <w:rFonts w:ascii="Calibri" w:hAnsi="Calibri" w:cs="Calibri"/>
          <w:i/>
        </w:rPr>
        <w:t xml:space="preserve"> G</w:t>
      </w:r>
      <w:r w:rsidRPr="002F5352">
        <w:rPr>
          <w:rFonts w:ascii="Calibri" w:hAnsi="Calibri" w:cs="Calibri"/>
          <w:i/>
        </w:rPr>
        <w:t xml:space="preserve">uide for </w:t>
      </w:r>
      <w:r w:rsidR="00ED6021" w:rsidRPr="002F5352">
        <w:rPr>
          <w:rFonts w:ascii="Calibri" w:hAnsi="Calibri" w:cs="Calibri"/>
          <w:i/>
        </w:rPr>
        <w:t>R</w:t>
      </w:r>
      <w:r w:rsidRPr="002F5352">
        <w:rPr>
          <w:rFonts w:ascii="Calibri" w:hAnsi="Calibri" w:cs="Calibri"/>
          <w:i/>
        </w:rPr>
        <w:t>esearchers</w:t>
      </w:r>
      <w:r w:rsidR="00ED6021" w:rsidRPr="002F5352">
        <w:rPr>
          <w:rFonts w:ascii="Calibri" w:hAnsi="Calibri" w:cs="Calibri"/>
          <w:i/>
        </w:rPr>
        <w:t>,</w:t>
      </w:r>
      <w:r w:rsidRPr="002F5352">
        <w:rPr>
          <w:rFonts w:ascii="Calibri" w:hAnsi="Calibri" w:cs="Calibri"/>
        </w:rPr>
        <w:t xml:space="preserve"> </w:t>
      </w:r>
      <w:r w:rsidR="00ED6021" w:rsidRPr="002F5352">
        <w:rPr>
          <w:rFonts w:ascii="Calibri" w:hAnsi="Calibri" w:cs="Calibri"/>
        </w:rPr>
        <w:t xml:space="preserve">Office for National Statistics, </w:t>
      </w:r>
      <w:r w:rsidRPr="002F5352">
        <w:rPr>
          <w:rFonts w:ascii="Calibri" w:hAnsi="Calibri" w:cs="Calibri"/>
        </w:rPr>
        <w:t>Newport</w:t>
      </w:r>
      <w:r w:rsidR="007341E2" w:rsidRPr="002F5352">
        <w:rPr>
          <w:rFonts w:ascii="Calibri" w:hAnsi="Calibri" w:cs="Calibri"/>
        </w:rPr>
        <w:t>.</w:t>
      </w:r>
    </w:p>
    <w:p w14:paraId="05F3007F" w14:textId="77777777" w:rsidR="00902323" w:rsidRPr="002F5352" w:rsidRDefault="00902323" w:rsidP="00902323">
      <w:pPr>
        <w:pStyle w:val="References"/>
        <w:spacing w:before="0" w:line="240" w:lineRule="auto"/>
        <w:ind w:left="0" w:firstLine="0"/>
        <w:rPr>
          <w:rFonts w:ascii="Calibri" w:hAnsi="Calibri" w:cs="Calibri"/>
        </w:rPr>
      </w:pPr>
    </w:p>
    <w:p w14:paraId="5666C4E7" w14:textId="0F0C86BB" w:rsidR="00902323" w:rsidRPr="002F5352" w:rsidRDefault="00902323" w:rsidP="00902323">
      <w:pPr>
        <w:pStyle w:val="References"/>
        <w:spacing w:before="0" w:line="240" w:lineRule="auto"/>
        <w:ind w:left="0" w:firstLine="0"/>
        <w:rPr>
          <w:rFonts w:ascii="Calibri" w:hAnsi="Calibri" w:cs="Calibri"/>
        </w:rPr>
      </w:pPr>
      <w:r w:rsidRPr="002F5352">
        <w:rPr>
          <w:rFonts w:ascii="Calibri" w:hAnsi="Calibri" w:cs="Calibri"/>
        </w:rPr>
        <w:t>Herring, C. (2009)</w:t>
      </w:r>
      <w:r w:rsidR="007341E2" w:rsidRPr="002F5352">
        <w:rPr>
          <w:rFonts w:ascii="Calibri" w:hAnsi="Calibri" w:cs="Calibri"/>
        </w:rPr>
        <w:t>,</w:t>
      </w:r>
      <w:r w:rsidRPr="002F5352">
        <w:rPr>
          <w:rFonts w:ascii="Calibri" w:hAnsi="Calibri" w:cs="Calibri"/>
        </w:rPr>
        <w:t xml:space="preserve"> </w:t>
      </w:r>
      <w:r w:rsidR="007341E2" w:rsidRPr="002F5352">
        <w:rPr>
          <w:rFonts w:ascii="Calibri" w:hAnsi="Calibri" w:cs="Calibri"/>
        </w:rPr>
        <w:t>“</w:t>
      </w:r>
      <w:r w:rsidRPr="002F5352">
        <w:rPr>
          <w:rFonts w:ascii="Calibri" w:hAnsi="Calibri" w:cs="Calibri"/>
        </w:rPr>
        <w:t xml:space="preserve">Does </w:t>
      </w:r>
      <w:r w:rsidR="007341E2" w:rsidRPr="002F5352">
        <w:rPr>
          <w:rFonts w:ascii="Calibri" w:hAnsi="Calibri" w:cs="Calibri"/>
        </w:rPr>
        <w:t>d</w:t>
      </w:r>
      <w:r w:rsidRPr="002F5352">
        <w:rPr>
          <w:rFonts w:ascii="Calibri" w:hAnsi="Calibri" w:cs="Calibri"/>
        </w:rPr>
        <w:t xml:space="preserve">iversity </w:t>
      </w:r>
      <w:r w:rsidR="007341E2" w:rsidRPr="002F5352">
        <w:rPr>
          <w:rFonts w:ascii="Calibri" w:hAnsi="Calibri" w:cs="Calibri"/>
        </w:rPr>
        <w:t>p</w:t>
      </w:r>
      <w:r w:rsidRPr="002F5352">
        <w:rPr>
          <w:rFonts w:ascii="Calibri" w:hAnsi="Calibri" w:cs="Calibri"/>
        </w:rPr>
        <w:t>ay? Race, gender, and the business case for diversity</w:t>
      </w:r>
      <w:r w:rsidR="007341E2" w:rsidRPr="002F5352">
        <w:rPr>
          <w:rFonts w:ascii="Calibri" w:hAnsi="Calibri" w:cs="Calibri"/>
        </w:rPr>
        <w:t>”,</w:t>
      </w:r>
      <w:r w:rsidRPr="002F5352">
        <w:rPr>
          <w:rFonts w:ascii="Calibri" w:hAnsi="Calibri" w:cs="Calibri"/>
        </w:rPr>
        <w:t xml:space="preserve"> </w:t>
      </w:r>
      <w:r w:rsidRPr="002F5352">
        <w:rPr>
          <w:rFonts w:ascii="Calibri" w:hAnsi="Calibri" w:cs="Calibri"/>
          <w:i/>
        </w:rPr>
        <w:t>American Sociological Review</w:t>
      </w:r>
      <w:r w:rsidR="007341E2" w:rsidRPr="002F5352">
        <w:rPr>
          <w:rFonts w:ascii="Calibri" w:hAnsi="Calibri" w:cs="Calibri"/>
        </w:rPr>
        <w:t>, Vol.</w:t>
      </w:r>
      <w:r w:rsidRPr="002F5352">
        <w:rPr>
          <w:rFonts w:ascii="Calibri" w:hAnsi="Calibri" w:cs="Calibri"/>
        </w:rPr>
        <w:t xml:space="preserve"> 74</w:t>
      </w:r>
      <w:r w:rsidR="007341E2" w:rsidRPr="002F5352">
        <w:rPr>
          <w:rFonts w:ascii="Calibri" w:hAnsi="Calibri" w:cs="Calibri"/>
        </w:rPr>
        <w:t xml:space="preserve"> No. </w:t>
      </w:r>
      <w:r w:rsidRPr="002F5352">
        <w:rPr>
          <w:rFonts w:ascii="Calibri" w:hAnsi="Calibri" w:cs="Calibri"/>
        </w:rPr>
        <w:t>2</w:t>
      </w:r>
      <w:r w:rsidR="007341E2" w:rsidRPr="002F5352">
        <w:rPr>
          <w:rFonts w:ascii="Calibri" w:hAnsi="Calibri" w:cs="Calibri"/>
        </w:rPr>
        <w:t>, pp.</w:t>
      </w:r>
      <w:r w:rsidRPr="002F5352">
        <w:rPr>
          <w:rFonts w:ascii="Calibri" w:hAnsi="Calibri" w:cs="Calibri"/>
        </w:rPr>
        <w:t xml:space="preserve"> 208-</w:t>
      </w:r>
      <w:r w:rsidR="007341E2" w:rsidRPr="002F5352">
        <w:rPr>
          <w:rFonts w:ascii="Calibri" w:hAnsi="Calibri" w:cs="Calibri"/>
        </w:rPr>
        <w:t>2</w:t>
      </w:r>
      <w:r w:rsidRPr="002F5352">
        <w:rPr>
          <w:rFonts w:ascii="Calibri" w:hAnsi="Calibri" w:cs="Calibri"/>
        </w:rPr>
        <w:t>24</w:t>
      </w:r>
      <w:r w:rsidR="007341E2" w:rsidRPr="002F5352">
        <w:rPr>
          <w:rFonts w:ascii="Calibri" w:hAnsi="Calibri" w:cs="Calibri"/>
        </w:rPr>
        <w:t>.</w:t>
      </w:r>
    </w:p>
    <w:p w14:paraId="3F9CB7AC" w14:textId="77777777" w:rsidR="00902323" w:rsidRPr="002F5352" w:rsidRDefault="00902323" w:rsidP="00902323">
      <w:pPr>
        <w:pStyle w:val="References"/>
        <w:spacing w:before="0" w:line="240" w:lineRule="auto"/>
        <w:ind w:left="0" w:firstLine="0"/>
        <w:rPr>
          <w:rFonts w:ascii="Calibri" w:hAnsi="Calibri" w:cs="Calibri"/>
        </w:rPr>
      </w:pPr>
    </w:p>
    <w:p w14:paraId="7A3F0E95" w14:textId="6E99750B" w:rsidR="00902323" w:rsidRPr="007341E2" w:rsidRDefault="00902323" w:rsidP="00902323">
      <w:pPr>
        <w:pStyle w:val="nova-e-listitem"/>
        <w:spacing w:before="0" w:beforeAutospacing="0" w:after="0" w:afterAutospacing="0"/>
        <w:rPr>
          <w:rFonts w:ascii="Calibri" w:hAnsi="Calibri" w:cs="Calibri"/>
          <w:color w:val="000000" w:themeColor="text1"/>
        </w:rPr>
      </w:pPr>
      <w:r w:rsidRPr="002F5352">
        <w:rPr>
          <w:rFonts w:ascii="Calibri" w:hAnsi="Calibri" w:cs="Calibri"/>
        </w:rPr>
        <w:t xml:space="preserve">Hitlin, S., Scott Brown, J., and Elder, G.H. </w:t>
      </w:r>
      <w:r w:rsidR="007341E2" w:rsidRPr="002F5352">
        <w:rPr>
          <w:rFonts w:ascii="Calibri" w:hAnsi="Calibri" w:cs="Calibri"/>
        </w:rPr>
        <w:t>(</w:t>
      </w:r>
      <w:r w:rsidRPr="002F5352">
        <w:rPr>
          <w:rFonts w:ascii="Calibri" w:hAnsi="Calibri" w:cs="Calibri"/>
        </w:rPr>
        <w:t>2006</w:t>
      </w:r>
      <w:r w:rsidR="007341E2" w:rsidRPr="002F5352">
        <w:rPr>
          <w:rFonts w:ascii="Calibri" w:hAnsi="Calibri" w:cs="Calibri"/>
        </w:rPr>
        <w:t>),</w:t>
      </w:r>
      <w:r w:rsidRPr="002F5352">
        <w:rPr>
          <w:rFonts w:ascii="Calibri" w:hAnsi="Calibri" w:cs="Calibri"/>
        </w:rPr>
        <w:t xml:space="preserve"> “</w:t>
      </w:r>
      <w:r w:rsidRPr="002F5352">
        <w:rPr>
          <w:rFonts w:ascii="Calibri" w:hAnsi="Calibri" w:cs="Calibri"/>
          <w:color w:val="111111"/>
          <w:shd w:val="clear" w:color="auto" w:fill="FFFFFF"/>
        </w:rPr>
        <w:t xml:space="preserve">Racial </w:t>
      </w:r>
      <w:r w:rsidR="00FF0B24" w:rsidRPr="002F5352">
        <w:rPr>
          <w:rFonts w:ascii="Calibri" w:hAnsi="Calibri" w:cs="Calibri"/>
          <w:color w:val="111111"/>
          <w:shd w:val="clear" w:color="auto" w:fill="FFFFFF"/>
        </w:rPr>
        <w:t>s</w:t>
      </w:r>
      <w:r w:rsidRPr="002F5352">
        <w:rPr>
          <w:rFonts w:ascii="Calibri" w:hAnsi="Calibri" w:cs="Calibri"/>
          <w:color w:val="111111"/>
          <w:shd w:val="clear" w:color="auto" w:fill="FFFFFF"/>
        </w:rPr>
        <w:t>elf-</w:t>
      </w:r>
      <w:r w:rsidR="00FF0B24" w:rsidRPr="002F5352">
        <w:rPr>
          <w:rFonts w:ascii="Calibri" w:hAnsi="Calibri" w:cs="Calibri"/>
          <w:color w:val="111111"/>
          <w:shd w:val="clear" w:color="auto" w:fill="FFFFFF"/>
        </w:rPr>
        <w:t>c</w:t>
      </w:r>
      <w:r w:rsidRPr="002F5352">
        <w:rPr>
          <w:rFonts w:ascii="Calibri" w:hAnsi="Calibri" w:cs="Calibri"/>
          <w:color w:val="111111"/>
          <w:shd w:val="clear" w:color="auto" w:fill="FFFFFF"/>
        </w:rPr>
        <w:t xml:space="preserve">ategorization in </w:t>
      </w:r>
      <w:r w:rsidR="00FF0B24" w:rsidRPr="002F5352">
        <w:rPr>
          <w:rFonts w:ascii="Calibri" w:hAnsi="Calibri" w:cs="Calibri"/>
          <w:color w:val="111111"/>
          <w:shd w:val="clear" w:color="auto" w:fill="FFFFFF"/>
        </w:rPr>
        <w:t>a</w:t>
      </w:r>
      <w:r w:rsidRPr="002F5352">
        <w:rPr>
          <w:rFonts w:ascii="Calibri" w:hAnsi="Calibri" w:cs="Calibri"/>
          <w:color w:val="111111"/>
          <w:shd w:val="clear" w:color="auto" w:fill="FFFFFF"/>
        </w:rPr>
        <w:t>dolescence:</w:t>
      </w:r>
      <w:r w:rsidRPr="00250F27">
        <w:rPr>
          <w:rFonts w:ascii="Calibri" w:hAnsi="Calibri" w:cs="Calibri"/>
          <w:color w:val="111111"/>
          <w:shd w:val="clear" w:color="auto" w:fill="FFFFFF"/>
        </w:rPr>
        <w:t xml:space="preserve"> </w:t>
      </w:r>
      <w:r w:rsidR="00FF0B24">
        <w:rPr>
          <w:rFonts w:ascii="Calibri" w:hAnsi="Calibri" w:cs="Calibri"/>
          <w:color w:val="111111"/>
          <w:shd w:val="clear" w:color="auto" w:fill="FFFFFF"/>
        </w:rPr>
        <w:t>m</w:t>
      </w:r>
      <w:r w:rsidRPr="00250F27">
        <w:rPr>
          <w:rFonts w:ascii="Calibri" w:hAnsi="Calibri" w:cs="Calibri"/>
          <w:color w:val="111111"/>
          <w:shd w:val="clear" w:color="auto" w:fill="FFFFFF"/>
        </w:rPr>
        <w:t xml:space="preserve">ultiracial </w:t>
      </w:r>
      <w:r w:rsidR="00FF0B24">
        <w:rPr>
          <w:rFonts w:ascii="Calibri" w:hAnsi="Calibri" w:cs="Calibri"/>
          <w:color w:val="111111"/>
          <w:shd w:val="clear" w:color="auto" w:fill="FFFFFF"/>
        </w:rPr>
        <w:t>d</w:t>
      </w:r>
      <w:r w:rsidRPr="00250F27">
        <w:rPr>
          <w:rFonts w:ascii="Calibri" w:hAnsi="Calibri" w:cs="Calibri"/>
          <w:color w:val="111111"/>
          <w:shd w:val="clear" w:color="auto" w:fill="FFFFFF"/>
        </w:rPr>
        <w:t xml:space="preserve">evelopment and </w:t>
      </w:r>
      <w:r w:rsidR="00FF0B24">
        <w:rPr>
          <w:rFonts w:ascii="Calibri" w:hAnsi="Calibri" w:cs="Calibri"/>
          <w:color w:val="111111"/>
          <w:shd w:val="clear" w:color="auto" w:fill="FFFFFF"/>
        </w:rPr>
        <w:t>s</w:t>
      </w:r>
      <w:r w:rsidRPr="00250F27">
        <w:rPr>
          <w:rFonts w:ascii="Calibri" w:hAnsi="Calibri" w:cs="Calibri"/>
          <w:color w:val="111111"/>
          <w:shd w:val="clear" w:color="auto" w:fill="FFFFFF"/>
        </w:rPr>
        <w:t xml:space="preserve">ocial </w:t>
      </w:r>
      <w:r w:rsidR="00FF0B24">
        <w:rPr>
          <w:rFonts w:ascii="Calibri" w:hAnsi="Calibri" w:cs="Calibri"/>
          <w:color w:val="111111"/>
          <w:shd w:val="clear" w:color="auto" w:fill="FFFFFF"/>
        </w:rPr>
        <w:t>p</w:t>
      </w:r>
      <w:r w:rsidRPr="00250F27">
        <w:rPr>
          <w:rFonts w:ascii="Calibri" w:hAnsi="Calibri" w:cs="Calibri"/>
          <w:color w:val="111111"/>
          <w:shd w:val="clear" w:color="auto" w:fill="FFFFFF"/>
        </w:rPr>
        <w:t>athways”</w:t>
      </w:r>
      <w:r w:rsidR="007341E2">
        <w:rPr>
          <w:rFonts w:ascii="Calibri" w:hAnsi="Calibri" w:cs="Calibri"/>
          <w:color w:val="111111"/>
          <w:shd w:val="clear" w:color="auto" w:fill="FFFFFF"/>
        </w:rPr>
        <w:t>,</w:t>
      </w:r>
      <w:r w:rsidRPr="007341E2">
        <w:rPr>
          <w:rFonts w:ascii="Calibri" w:hAnsi="Calibri" w:cs="Calibri"/>
          <w:color w:val="000000" w:themeColor="text1"/>
          <w:shd w:val="clear" w:color="auto" w:fill="FFFFFF"/>
        </w:rPr>
        <w:t xml:space="preserve"> </w:t>
      </w:r>
      <w:r w:rsidRPr="007341E2">
        <w:rPr>
          <w:rFonts w:ascii="Calibri" w:hAnsi="Calibri" w:cs="Calibri"/>
          <w:i/>
          <w:color w:val="000000" w:themeColor="text1"/>
        </w:rPr>
        <w:t>Child Development</w:t>
      </w:r>
      <w:r w:rsidR="007341E2">
        <w:rPr>
          <w:rFonts w:ascii="Calibri" w:hAnsi="Calibri" w:cs="Calibri"/>
          <w:color w:val="000000" w:themeColor="text1"/>
        </w:rPr>
        <w:t>, Vol.</w:t>
      </w:r>
      <w:r w:rsidRPr="007341E2">
        <w:rPr>
          <w:rFonts w:ascii="Calibri" w:hAnsi="Calibri" w:cs="Calibri"/>
          <w:color w:val="000000" w:themeColor="text1"/>
        </w:rPr>
        <w:t xml:space="preserve"> 77</w:t>
      </w:r>
      <w:r w:rsidR="007341E2">
        <w:rPr>
          <w:rFonts w:ascii="Calibri" w:hAnsi="Calibri" w:cs="Calibri"/>
          <w:color w:val="000000" w:themeColor="text1"/>
        </w:rPr>
        <w:t xml:space="preserve"> No. </w:t>
      </w:r>
      <w:r w:rsidRPr="007341E2">
        <w:rPr>
          <w:rFonts w:ascii="Calibri" w:hAnsi="Calibri" w:cs="Calibri"/>
          <w:color w:val="000000" w:themeColor="text1"/>
        </w:rPr>
        <w:t>5</w:t>
      </w:r>
      <w:r w:rsidR="007341E2">
        <w:rPr>
          <w:rFonts w:ascii="Calibri" w:hAnsi="Calibri" w:cs="Calibri"/>
          <w:color w:val="000000" w:themeColor="text1"/>
        </w:rPr>
        <w:t xml:space="preserve">, pp. </w:t>
      </w:r>
      <w:r w:rsidRPr="007341E2">
        <w:rPr>
          <w:rFonts w:ascii="Calibri" w:hAnsi="Calibri" w:cs="Calibri"/>
          <w:color w:val="000000" w:themeColor="text1"/>
        </w:rPr>
        <w:t>1298-</w:t>
      </w:r>
      <w:r w:rsidR="007341E2">
        <w:rPr>
          <w:rFonts w:ascii="Calibri" w:hAnsi="Calibri" w:cs="Calibri"/>
          <w:color w:val="000000" w:themeColor="text1"/>
        </w:rPr>
        <w:t>1</w:t>
      </w:r>
      <w:r w:rsidRPr="007341E2">
        <w:rPr>
          <w:rFonts w:ascii="Calibri" w:hAnsi="Calibri" w:cs="Calibri"/>
          <w:color w:val="000000" w:themeColor="text1"/>
        </w:rPr>
        <w:t>308</w:t>
      </w:r>
      <w:r w:rsidR="007341E2">
        <w:rPr>
          <w:rFonts w:ascii="Calibri" w:hAnsi="Calibri" w:cs="Calibri"/>
          <w:color w:val="000000" w:themeColor="text1"/>
        </w:rPr>
        <w:t>.</w:t>
      </w:r>
    </w:p>
    <w:p w14:paraId="735AC6BF" w14:textId="77777777" w:rsidR="00902323" w:rsidRPr="00635115" w:rsidRDefault="00902323" w:rsidP="00902323">
      <w:pPr>
        <w:rPr>
          <w:rFonts w:ascii="Calibri" w:hAnsi="Calibri" w:cs="Calibri"/>
        </w:rPr>
      </w:pPr>
    </w:p>
    <w:p w14:paraId="59482577" w14:textId="4F69701C" w:rsidR="00870BDC" w:rsidRDefault="00870BDC" w:rsidP="00902323">
      <w:pPr>
        <w:rPr>
          <w:rFonts w:ascii="Calibri" w:hAnsi="Calibri" w:cs="Calibri"/>
        </w:rPr>
      </w:pPr>
      <w:r>
        <w:rPr>
          <w:rFonts w:ascii="Calibri" w:hAnsi="Calibri" w:cs="Calibri"/>
        </w:rPr>
        <w:t xml:space="preserve">Jason, L.A. and Glenwick, D.S. (Eds) (2016), </w:t>
      </w:r>
      <w:r w:rsidRPr="00870BDC">
        <w:rPr>
          <w:rFonts w:ascii="Calibri" w:hAnsi="Calibri" w:cs="Calibri"/>
          <w:i/>
          <w:iCs/>
        </w:rPr>
        <w:t>Handbook of Methodological Approaches to Community-Based Research</w:t>
      </w:r>
      <w:r>
        <w:rPr>
          <w:rFonts w:ascii="Calibri" w:hAnsi="Calibri" w:cs="Calibri"/>
        </w:rPr>
        <w:t>, O</w:t>
      </w:r>
      <w:r w:rsidR="00F85923">
        <w:rPr>
          <w:rFonts w:ascii="Calibri" w:hAnsi="Calibri" w:cs="Calibri"/>
        </w:rPr>
        <w:t xml:space="preserve">xford </w:t>
      </w:r>
      <w:r>
        <w:rPr>
          <w:rFonts w:ascii="Calibri" w:hAnsi="Calibri" w:cs="Calibri"/>
        </w:rPr>
        <w:t>U</w:t>
      </w:r>
      <w:r w:rsidR="00F85923">
        <w:rPr>
          <w:rFonts w:ascii="Calibri" w:hAnsi="Calibri" w:cs="Calibri"/>
        </w:rPr>
        <w:t xml:space="preserve">niversity </w:t>
      </w:r>
      <w:r>
        <w:rPr>
          <w:rFonts w:ascii="Calibri" w:hAnsi="Calibri" w:cs="Calibri"/>
        </w:rPr>
        <w:t>P</w:t>
      </w:r>
      <w:r w:rsidR="00F85923">
        <w:rPr>
          <w:rFonts w:ascii="Calibri" w:hAnsi="Calibri" w:cs="Calibri"/>
        </w:rPr>
        <w:t>ress</w:t>
      </w:r>
      <w:r>
        <w:rPr>
          <w:rFonts w:ascii="Calibri" w:hAnsi="Calibri" w:cs="Calibri"/>
        </w:rPr>
        <w:t>, Oxford</w:t>
      </w:r>
      <w:r w:rsidR="00F85923">
        <w:rPr>
          <w:rFonts w:ascii="Calibri" w:hAnsi="Calibri" w:cs="Calibri"/>
        </w:rPr>
        <w:t>.</w:t>
      </w:r>
    </w:p>
    <w:p w14:paraId="7A0E50C1" w14:textId="77777777" w:rsidR="00870BDC" w:rsidRDefault="00870BDC" w:rsidP="00902323">
      <w:pPr>
        <w:rPr>
          <w:rFonts w:ascii="Calibri" w:hAnsi="Calibri" w:cs="Calibri"/>
        </w:rPr>
      </w:pPr>
    </w:p>
    <w:p w14:paraId="7C878917" w14:textId="3FD218CD" w:rsidR="00902323" w:rsidRPr="002F5352" w:rsidRDefault="00902323" w:rsidP="00902323">
      <w:pPr>
        <w:rPr>
          <w:rFonts w:ascii="Calibri" w:hAnsi="Calibri" w:cs="Calibri"/>
        </w:rPr>
      </w:pPr>
      <w:r w:rsidRPr="002F5352">
        <w:rPr>
          <w:rFonts w:ascii="Calibri" w:hAnsi="Calibri" w:cs="Calibri"/>
        </w:rPr>
        <w:t>Jayne</w:t>
      </w:r>
      <w:r w:rsidR="00797E03" w:rsidRPr="002F5352">
        <w:rPr>
          <w:rFonts w:ascii="Calibri" w:hAnsi="Calibri" w:cs="Calibri"/>
        </w:rPr>
        <w:t>, M.E.A.</w:t>
      </w:r>
      <w:r w:rsidRPr="002F5352">
        <w:rPr>
          <w:rFonts w:ascii="Calibri" w:hAnsi="Calibri" w:cs="Calibri"/>
        </w:rPr>
        <w:t xml:space="preserve"> and Dipboye</w:t>
      </w:r>
      <w:r w:rsidR="00797E03" w:rsidRPr="002F5352">
        <w:rPr>
          <w:rFonts w:ascii="Calibri" w:hAnsi="Calibri" w:cs="Calibri"/>
        </w:rPr>
        <w:t>, R.L.</w:t>
      </w:r>
      <w:r w:rsidRPr="002F5352">
        <w:rPr>
          <w:rFonts w:ascii="Calibri" w:hAnsi="Calibri" w:cs="Calibri"/>
        </w:rPr>
        <w:t xml:space="preserve"> (2004)</w:t>
      </w:r>
      <w:r w:rsidR="00797E03" w:rsidRPr="002F5352">
        <w:rPr>
          <w:rFonts w:ascii="Calibri" w:hAnsi="Calibri" w:cs="Calibri"/>
        </w:rPr>
        <w:t>,</w:t>
      </w:r>
      <w:r w:rsidRPr="002F5352">
        <w:rPr>
          <w:rFonts w:ascii="Calibri" w:hAnsi="Calibri" w:cs="Calibri"/>
        </w:rPr>
        <w:t xml:space="preserve"> </w:t>
      </w:r>
      <w:r w:rsidR="00797E03" w:rsidRPr="002F5352">
        <w:rPr>
          <w:rFonts w:ascii="Calibri" w:hAnsi="Calibri" w:cs="Calibri"/>
        </w:rPr>
        <w:t>“</w:t>
      </w:r>
      <w:r w:rsidRPr="002F5352">
        <w:rPr>
          <w:rFonts w:ascii="Calibri" w:hAnsi="Calibri" w:cs="Calibri"/>
        </w:rPr>
        <w:t xml:space="preserve">Leveraging </w:t>
      </w:r>
      <w:r w:rsidR="00FF0B24" w:rsidRPr="002F5352">
        <w:rPr>
          <w:rFonts w:ascii="Calibri" w:hAnsi="Calibri" w:cs="Calibri"/>
        </w:rPr>
        <w:t>d</w:t>
      </w:r>
      <w:r w:rsidRPr="002F5352">
        <w:rPr>
          <w:rFonts w:ascii="Calibri" w:hAnsi="Calibri" w:cs="Calibri"/>
        </w:rPr>
        <w:t xml:space="preserve">iversity to </w:t>
      </w:r>
      <w:r w:rsidR="00FF0B24" w:rsidRPr="002F5352">
        <w:rPr>
          <w:rFonts w:ascii="Calibri" w:hAnsi="Calibri" w:cs="Calibri"/>
        </w:rPr>
        <w:t>i</w:t>
      </w:r>
      <w:r w:rsidRPr="002F5352">
        <w:rPr>
          <w:rFonts w:ascii="Calibri" w:hAnsi="Calibri" w:cs="Calibri"/>
        </w:rPr>
        <w:t xml:space="preserve">mprove </w:t>
      </w:r>
      <w:r w:rsidR="00FF0B24" w:rsidRPr="002F5352">
        <w:rPr>
          <w:rFonts w:ascii="Calibri" w:hAnsi="Calibri" w:cs="Calibri"/>
        </w:rPr>
        <w:t>b</w:t>
      </w:r>
      <w:r w:rsidRPr="002F5352">
        <w:rPr>
          <w:rFonts w:ascii="Calibri" w:hAnsi="Calibri" w:cs="Calibri"/>
        </w:rPr>
        <w:t xml:space="preserve">usiness </w:t>
      </w:r>
    </w:p>
    <w:p w14:paraId="76A3335C" w14:textId="102C2148" w:rsidR="00902323" w:rsidRPr="002F5352" w:rsidRDefault="00FF0B24" w:rsidP="00902323">
      <w:pPr>
        <w:rPr>
          <w:rFonts w:ascii="Calibri" w:hAnsi="Calibri" w:cs="Calibri"/>
        </w:rPr>
      </w:pPr>
      <w:r w:rsidRPr="002F5352">
        <w:rPr>
          <w:rFonts w:ascii="Calibri" w:hAnsi="Calibri" w:cs="Calibri"/>
        </w:rPr>
        <w:t>p</w:t>
      </w:r>
      <w:r w:rsidR="00902323" w:rsidRPr="002F5352">
        <w:rPr>
          <w:rFonts w:ascii="Calibri" w:hAnsi="Calibri" w:cs="Calibri"/>
        </w:rPr>
        <w:t xml:space="preserve">erformance: </w:t>
      </w:r>
      <w:r w:rsidRPr="002F5352">
        <w:rPr>
          <w:rFonts w:ascii="Calibri" w:hAnsi="Calibri" w:cs="Calibri"/>
        </w:rPr>
        <w:t>r</w:t>
      </w:r>
      <w:r w:rsidR="00902323" w:rsidRPr="002F5352">
        <w:rPr>
          <w:rFonts w:ascii="Calibri" w:hAnsi="Calibri" w:cs="Calibri"/>
        </w:rPr>
        <w:t xml:space="preserve">esearch </w:t>
      </w:r>
      <w:r w:rsidRPr="002F5352">
        <w:rPr>
          <w:rFonts w:ascii="Calibri" w:hAnsi="Calibri" w:cs="Calibri"/>
        </w:rPr>
        <w:t>f</w:t>
      </w:r>
      <w:r w:rsidR="00902323" w:rsidRPr="002F5352">
        <w:rPr>
          <w:rFonts w:ascii="Calibri" w:hAnsi="Calibri" w:cs="Calibri"/>
        </w:rPr>
        <w:t xml:space="preserve">indings and </w:t>
      </w:r>
      <w:r w:rsidRPr="002F5352">
        <w:rPr>
          <w:rFonts w:ascii="Calibri" w:hAnsi="Calibri" w:cs="Calibri"/>
        </w:rPr>
        <w:t>r</w:t>
      </w:r>
      <w:r w:rsidR="00902323" w:rsidRPr="002F5352">
        <w:rPr>
          <w:rFonts w:ascii="Calibri" w:hAnsi="Calibri" w:cs="Calibri"/>
        </w:rPr>
        <w:t xml:space="preserve">ecommendations for </w:t>
      </w:r>
      <w:r w:rsidRPr="002F5352">
        <w:rPr>
          <w:rFonts w:ascii="Calibri" w:hAnsi="Calibri" w:cs="Calibri"/>
        </w:rPr>
        <w:t>o</w:t>
      </w:r>
      <w:r w:rsidR="00902323" w:rsidRPr="002F5352">
        <w:rPr>
          <w:rFonts w:ascii="Calibri" w:hAnsi="Calibri" w:cs="Calibri"/>
        </w:rPr>
        <w:t>rganizations</w:t>
      </w:r>
      <w:r w:rsidR="00797E03" w:rsidRPr="002F5352">
        <w:rPr>
          <w:rFonts w:ascii="Calibri" w:hAnsi="Calibri" w:cs="Calibri"/>
        </w:rPr>
        <w:t>”</w:t>
      </w:r>
      <w:r w:rsidRPr="002F5352">
        <w:rPr>
          <w:rFonts w:ascii="Calibri" w:hAnsi="Calibri" w:cs="Calibri"/>
        </w:rPr>
        <w:t>,</w:t>
      </w:r>
      <w:r w:rsidR="00902323" w:rsidRPr="002F5352">
        <w:rPr>
          <w:rFonts w:ascii="Calibri" w:hAnsi="Calibri" w:cs="Calibri"/>
        </w:rPr>
        <w:t xml:space="preserve"> </w:t>
      </w:r>
      <w:r w:rsidR="00902323" w:rsidRPr="002F5352">
        <w:rPr>
          <w:rFonts w:ascii="Calibri" w:hAnsi="Calibri" w:cs="Calibri"/>
          <w:i/>
        </w:rPr>
        <w:t>Human Resource Management</w:t>
      </w:r>
      <w:r w:rsidR="00797E03" w:rsidRPr="002F5352">
        <w:rPr>
          <w:rFonts w:ascii="Calibri" w:hAnsi="Calibri" w:cs="Calibri"/>
        </w:rPr>
        <w:t>, Vol.</w:t>
      </w:r>
      <w:r w:rsidR="00902323" w:rsidRPr="002F5352">
        <w:rPr>
          <w:rFonts w:ascii="Calibri" w:hAnsi="Calibri" w:cs="Calibri"/>
        </w:rPr>
        <w:t xml:space="preserve"> 43</w:t>
      </w:r>
      <w:r w:rsidR="00797E03" w:rsidRPr="002F5352">
        <w:rPr>
          <w:rFonts w:ascii="Calibri" w:hAnsi="Calibri" w:cs="Calibri"/>
        </w:rPr>
        <w:t xml:space="preserve"> No</w:t>
      </w:r>
      <w:r w:rsidR="00902323" w:rsidRPr="002F5352">
        <w:rPr>
          <w:rFonts w:ascii="Calibri" w:hAnsi="Calibri" w:cs="Calibri"/>
        </w:rPr>
        <w:t>.</w:t>
      </w:r>
      <w:r w:rsidR="00797E03" w:rsidRPr="002F5352">
        <w:rPr>
          <w:rFonts w:ascii="Calibri" w:hAnsi="Calibri" w:cs="Calibri"/>
        </w:rPr>
        <w:t xml:space="preserve"> </w:t>
      </w:r>
      <w:r w:rsidR="00902323" w:rsidRPr="002F5352">
        <w:rPr>
          <w:rFonts w:ascii="Calibri" w:hAnsi="Calibri" w:cs="Calibri"/>
        </w:rPr>
        <w:t>4</w:t>
      </w:r>
      <w:r w:rsidR="00797E03" w:rsidRPr="002F5352">
        <w:rPr>
          <w:rFonts w:ascii="Calibri" w:hAnsi="Calibri" w:cs="Calibri"/>
        </w:rPr>
        <w:t xml:space="preserve">, pp. </w:t>
      </w:r>
      <w:r w:rsidR="00902323" w:rsidRPr="002F5352">
        <w:rPr>
          <w:rFonts w:ascii="Calibri" w:hAnsi="Calibri" w:cs="Calibri"/>
        </w:rPr>
        <w:t>409-424</w:t>
      </w:r>
      <w:r w:rsidR="00797E03" w:rsidRPr="002F5352">
        <w:rPr>
          <w:rFonts w:ascii="Calibri" w:hAnsi="Calibri" w:cs="Calibri"/>
        </w:rPr>
        <w:t>.</w:t>
      </w:r>
    </w:p>
    <w:p w14:paraId="6DF641F0" w14:textId="77777777" w:rsidR="00902323" w:rsidRPr="002F5352" w:rsidRDefault="00902323" w:rsidP="00902323">
      <w:pPr>
        <w:rPr>
          <w:rFonts w:ascii="Calibri" w:hAnsi="Calibri" w:cs="Calibri"/>
        </w:rPr>
      </w:pPr>
    </w:p>
    <w:p w14:paraId="46B5B0BF" w14:textId="07F5E680" w:rsidR="00902323" w:rsidRPr="002F5352" w:rsidRDefault="00902323" w:rsidP="00902323">
      <w:pPr>
        <w:rPr>
          <w:rFonts w:ascii="Calibri" w:hAnsi="Calibri" w:cs="Calibri"/>
        </w:rPr>
      </w:pPr>
      <w:r w:rsidRPr="002F5352">
        <w:rPr>
          <w:rFonts w:ascii="Calibri" w:hAnsi="Calibri" w:cs="Calibri"/>
        </w:rPr>
        <w:t>Jenkins</w:t>
      </w:r>
      <w:r w:rsidR="00FF0B24" w:rsidRPr="002F5352">
        <w:rPr>
          <w:rFonts w:ascii="Calibri" w:hAnsi="Calibri" w:cs="Calibri"/>
        </w:rPr>
        <w:t>, R.</w:t>
      </w:r>
      <w:r w:rsidRPr="002F5352">
        <w:rPr>
          <w:rFonts w:ascii="Calibri" w:hAnsi="Calibri" w:cs="Calibri"/>
        </w:rPr>
        <w:t xml:space="preserve"> (2004)</w:t>
      </w:r>
      <w:r w:rsidR="00FF0B24" w:rsidRPr="002F5352">
        <w:rPr>
          <w:rFonts w:ascii="Calibri" w:hAnsi="Calibri" w:cs="Calibri"/>
        </w:rPr>
        <w:t>,</w:t>
      </w:r>
      <w:r w:rsidRPr="002F5352">
        <w:rPr>
          <w:rFonts w:ascii="Calibri" w:hAnsi="Calibri" w:cs="Calibri"/>
        </w:rPr>
        <w:t xml:space="preserve"> </w:t>
      </w:r>
      <w:r w:rsidRPr="002F5352">
        <w:rPr>
          <w:rFonts w:ascii="Calibri" w:hAnsi="Calibri" w:cs="Calibri"/>
          <w:i/>
        </w:rPr>
        <w:t>Social Identity</w:t>
      </w:r>
      <w:r w:rsidR="00FF0B24" w:rsidRPr="002F5352">
        <w:rPr>
          <w:rFonts w:ascii="Calibri" w:hAnsi="Calibri" w:cs="Calibri"/>
        </w:rPr>
        <w:t>,</w:t>
      </w:r>
      <w:r w:rsidRPr="002F5352">
        <w:rPr>
          <w:rFonts w:ascii="Calibri" w:hAnsi="Calibri" w:cs="Calibri"/>
        </w:rPr>
        <w:t xml:space="preserve"> 2</w:t>
      </w:r>
      <w:r w:rsidRPr="002F5352">
        <w:rPr>
          <w:rFonts w:ascii="Calibri" w:hAnsi="Calibri" w:cs="Calibri"/>
          <w:vertAlign w:val="superscript"/>
        </w:rPr>
        <w:t>nd</w:t>
      </w:r>
      <w:r w:rsidRPr="002F5352">
        <w:rPr>
          <w:rFonts w:ascii="Calibri" w:hAnsi="Calibri" w:cs="Calibri"/>
        </w:rPr>
        <w:t xml:space="preserve"> edn</w:t>
      </w:r>
      <w:r w:rsidR="00FF0B24" w:rsidRPr="002F5352">
        <w:rPr>
          <w:rFonts w:ascii="Calibri" w:hAnsi="Calibri" w:cs="Calibri"/>
        </w:rPr>
        <w:t xml:space="preserve">, Routledge, </w:t>
      </w:r>
      <w:r w:rsidRPr="002F5352">
        <w:rPr>
          <w:rFonts w:ascii="Calibri" w:hAnsi="Calibri" w:cs="Calibri"/>
        </w:rPr>
        <w:t>London</w:t>
      </w:r>
      <w:r w:rsidR="00FF0B24" w:rsidRPr="002F5352">
        <w:rPr>
          <w:rFonts w:ascii="Calibri" w:hAnsi="Calibri" w:cs="Calibri"/>
        </w:rPr>
        <w:t>.</w:t>
      </w:r>
    </w:p>
    <w:p w14:paraId="1D80C8AA" w14:textId="77777777" w:rsidR="00902323" w:rsidRPr="002F5352" w:rsidRDefault="00902323" w:rsidP="00902323">
      <w:pPr>
        <w:rPr>
          <w:rFonts w:ascii="Calibri" w:hAnsi="Calibri" w:cs="Calibri"/>
        </w:rPr>
      </w:pPr>
    </w:p>
    <w:p w14:paraId="1C4B09E5" w14:textId="08058B6B" w:rsidR="00FF0B24" w:rsidRDefault="00FF0B24" w:rsidP="00FF0B24">
      <w:pPr>
        <w:rPr>
          <w:rFonts w:ascii="Calibri" w:hAnsi="Calibri" w:cs="Calibri"/>
        </w:rPr>
      </w:pPr>
      <w:r w:rsidRPr="002F5352">
        <w:rPr>
          <w:rFonts w:ascii="Calibri" w:hAnsi="Calibri" w:cs="Calibri"/>
        </w:rPr>
        <w:t xml:space="preserve">Jenkins, R. (1994), “Rethinking ethnicity: identity, categorization and power”, </w:t>
      </w:r>
      <w:r w:rsidRPr="002F5352">
        <w:rPr>
          <w:rFonts w:ascii="Calibri" w:hAnsi="Calibri" w:cs="Calibri"/>
          <w:i/>
        </w:rPr>
        <w:t>Ethnic and Racial Studies</w:t>
      </w:r>
      <w:r w:rsidRPr="002F5352">
        <w:rPr>
          <w:rFonts w:ascii="Calibri" w:hAnsi="Calibri" w:cs="Calibri"/>
        </w:rPr>
        <w:t>, Vol. 17 No. 2, pp. 197-223.</w:t>
      </w:r>
    </w:p>
    <w:p w14:paraId="5839CA53" w14:textId="77777777" w:rsidR="00674F66" w:rsidRDefault="00674F66" w:rsidP="00674F66">
      <w:pPr>
        <w:rPr>
          <w:rFonts w:ascii="Calibri" w:hAnsi="Calibri" w:cs="Calibri"/>
        </w:rPr>
      </w:pPr>
    </w:p>
    <w:p w14:paraId="05569DA4" w14:textId="1B058EDE" w:rsidR="00FF6BF4" w:rsidRPr="00CE305B" w:rsidRDefault="00FF6BF4" w:rsidP="00FF6BF4">
      <w:pPr>
        <w:rPr>
          <w:rFonts w:ascii="Calibri" w:hAnsi="Calibri" w:cs="Calibri"/>
        </w:rPr>
      </w:pPr>
      <w:r w:rsidRPr="00CE305B">
        <w:rPr>
          <w:rFonts w:ascii="Calibri" w:hAnsi="Calibri" w:cs="Calibri"/>
        </w:rPr>
        <w:t xml:space="preserve">Joshi, A. and Roh, H (2007) ‘Context matters: A </w:t>
      </w:r>
      <w:r w:rsidR="00D40573" w:rsidRPr="00CE305B">
        <w:rPr>
          <w:rFonts w:ascii="Calibri" w:hAnsi="Calibri" w:cs="Calibri"/>
        </w:rPr>
        <w:t>multi</w:t>
      </w:r>
      <w:r w:rsidRPr="00CE305B">
        <w:rPr>
          <w:rFonts w:ascii="Calibri" w:hAnsi="Calibri" w:cs="Calibri"/>
        </w:rPr>
        <w:t xml:space="preserve">-level framework for work team diversity research’ in J. Martoccio (ed) </w:t>
      </w:r>
      <w:r w:rsidRPr="00CE305B">
        <w:rPr>
          <w:rFonts w:ascii="Calibri" w:hAnsi="Calibri" w:cs="Calibri"/>
          <w:i/>
        </w:rPr>
        <w:t xml:space="preserve">Research in Personnel and Human Resource Management </w:t>
      </w:r>
      <w:r w:rsidRPr="00CE305B">
        <w:rPr>
          <w:rFonts w:ascii="Calibri" w:hAnsi="Calibri" w:cs="Calibri"/>
        </w:rPr>
        <w:t>vol. 26 pp.1-48 (Greenwich, CT: JAI Press)</w:t>
      </w:r>
    </w:p>
    <w:p w14:paraId="73CFC8C8" w14:textId="77777777" w:rsidR="00FF6BF4" w:rsidRDefault="00FF6BF4" w:rsidP="00FF6BF4">
      <w:pPr>
        <w:rPr>
          <w:rFonts w:ascii="Calibri" w:hAnsi="Calibri" w:cs="Calibri"/>
        </w:rPr>
      </w:pPr>
    </w:p>
    <w:p w14:paraId="618287AD" w14:textId="37E31D40" w:rsidR="00FF6BF4" w:rsidRDefault="00FF6BF4" w:rsidP="00674F66">
      <w:pPr>
        <w:rPr>
          <w:rFonts w:ascii="Calibri" w:hAnsi="Calibri" w:cs="Calibri"/>
        </w:rPr>
      </w:pPr>
      <w:r w:rsidRPr="00CE305B">
        <w:rPr>
          <w:rFonts w:ascii="Calibri" w:hAnsi="Calibri" w:cs="Calibri"/>
        </w:rPr>
        <w:t xml:space="preserve">Kirkman, B. L., Tesluk, P.E., and Rosen, B. (2004) </w:t>
      </w:r>
      <w:r>
        <w:rPr>
          <w:rFonts w:ascii="Calibri" w:hAnsi="Calibri" w:cs="Calibri"/>
        </w:rPr>
        <w:t>‘</w:t>
      </w:r>
      <w:r w:rsidRPr="00CE305B">
        <w:rPr>
          <w:rFonts w:ascii="Calibri" w:hAnsi="Calibri" w:cs="Calibri"/>
        </w:rPr>
        <w:t xml:space="preserve">The impact of demographic heterogeneity and team leader-team member demographic fit on team empowerment and effectiveness’ in </w:t>
      </w:r>
      <w:r w:rsidRPr="00CE305B">
        <w:rPr>
          <w:rFonts w:ascii="Calibri" w:hAnsi="Calibri" w:cs="Calibri"/>
          <w:i/>
        </w:rPr>
        <w:t>Group and Organization Management</w:t>
      </w:r>
      <w:r w:rsidRPr="00CE305B">
        <w:rPr>
          <w:rFonts w:ascii="Calibri" w:hAnsi="Calibri" w:cs="Calibri"/>
        </w:rPr>
        <w:t xml:space="preserve"> 29:334-368 </w:t>
      </w:r>
    </w:p>
    <w:p w14:paraId="5F8041D7" w14:textId="77777777" w:rsidR="00FF6BF4" w:rsidRDefault="00FF6BF4" w:rsidP="00674F66">
      <w:pPr>
        <w:rPr>
          <w:rFonts w:ascii="Calibri" w:hAnsi="Calibri" w:cs="Calibri"/>
        </w:rPr>
      </w:pPr>
    </w:p>
    <w:p w14:paraId="3C13A4CC" w14:textId="679BCFD0" w:rsidR="00674F66" w:rsidRPr="002F5352" w:rsidRDefault="00674F66" w:rsidP="00674F66">
      <w:pPr>
        <w:rPr>
          <w:rFonts w:ascii="Calibri" w:hAnsi="Calibri" w:cs="Calibri"/>
        </w:rPr>
      </w:pPr>
      <w:r w:rsidRPr="002F5352">
        <w:rPr>
          <w:rFonts w:ascii="Calibri" w:hAnsi="Calibri" w:cs="Calibri"/>
        </w:rPr>
        <w:t>Kirton, G. and Greene, A.-M</w:t>
      </w:r>
      <w:r w:rsidR="00CE47AD" w:rsidRPr="002F5352">
        <w:rPr>
          <w:rFonts w:ascii="Calibri" w:hAnsi="Calibri" w:cs="Calibri"/>
        </w:rPr>
        <w:t>.</w:t>
      </w:r>
      <w:r w:rsidRPr="002F5352">
        <w:rPr>
          <w:rFonts w:ascii="Calibri" w:hAnsi="Calibri" w:cs="Calibri"/>
        </w:rPr>
        <w:t xml:space="preserve"> (2016), </w:t>
      </w:r>
      <w:r w:rsidRPr="002F5352">
        <w:rPr>
          <w:rFonts w:ascii="Calibri" w:hAnsi="Calibri" w:cs="Calibri"/>
          <w:i/>
        </w:rPr>
        <w:t>The Dynamics of Managing Diversity. A Critical Approach</w:t>
      </w:r>
      <w:r w:rsidRPr="002F5352">
        <w:rPr>
          <w:rFonts w:ascii="Calibri" w:hAnsi="Calibri" w:cs="Calibri"/>
        </w:rPr>
        <w:t>, 4</w:t>
      </w:r>
      <w:r w:rsidRPr="002F5352">
        <w:rPr>
          <w:rFonts w:ascii="Calibri" w:hAnsi="Calibri" w:cs="Calibri"/>
          <w:vertAlign w:val="superscript"/>
        </w:rPr>
        <w:t>th</w:t>
      </w:r>
      <w:r w:rsidRPr="002F5352">
        <w:rPr>
          <w:rFonts w:ascii="Calibri" w:hAnsi="Calibri" w:cs="Calibri"/>
        </w:rPr>
        <w:t xml:space="preserve"> edn, Routledge, London. </w:t>
      </w:r>
    </w:p>
    <w:p w14:paraId="58A60D5C" w14:textId="77777777" w:rsidR="00674F66" w:rsidRPr="002F5352" w:rsidRDefault="00674F66" w:rsidP="00674F66">
      <w:pPr>
        <w:rPr>
          <w:rFonts w:ascii="Calibri" w:hAnsi="Calibri" w:cs="Calibri"/>
        </w:rPr>
      </w:pPr>
    </w:p>
    <w:p w14:paraId="067CB11F" w14:textId="57C24D8E" w:rsidR="00902323" w:rsidRPr="002F5352" w:rsidRDefault="00902323" w:rsidP="00902323">
      <w:pPr>
        <w:rPr>
          <w:rFonts w:ascii="Calibri" w:hAnsi="Calibri" w:cs="Calibri"/>
        </w:rPr>
      </w:pPr>
      <w:r w:rsidRPr="002F5352">
        <w:rPr>
          <w:rFonts w:ascii="Calibri" w:hAnsi="Calibri" w:cs="Calibri"/>
        </w:rPr>
        <w:t>Knudsen, H., Busck, O. and Lind, J. (2011</w:t>
      </w:r>
      <w:r w:rsidR="00FF0B24" w:rsidRPr="002F5352">
        <w:rPr>
          <w:rFonts w:ascii="Calibri" w:hAnsi="Calibri" w:cs="Calibri"/>
        </w:rPr>
        <w:t>),</w:t>
      </w:r>
      <w:r w:rsidRPr="002F5352">
        <w:rPr>
          <w:rFonts w:ascii="Calibri" w:hAnsi="Calibri" w:cs="Calibri"/>
        </w:rPr>
        <w:t xml:space="preserve"> </w:t>
      </w:r>
      <w:r w:rsidR="00FF0B24" w:rsidRPr="002F5352">
        <w:rPr>
          <w:rFonts w:ascii="Calibri" w:hAnsi="Calibri" w:cs="Calibri"/>
        </w:rPr>
        <w:t>“</w:t>
      </w:r>
      <w:r w:rsidRPr="002F5352">
        <w:rPr>
          <w:rFonts w:ascii="Calibri" w:hAnsi="Calibri" w:cs="Calibri"/>
        </w:rPr>
        <w:t>Work environment quality: the role of workplace participation and democracy</w:t>
      </w:r>
      <w:r w:rsidR="00FF0B24" w:rsidRPr="002F5352">
        <w:rPr>
          <w:rFonts w:ascii="Calibri" w:hAnsi="Calibri" w:cs="Calibri"/>
        </w:rPr>
        <w:t>”,</w:t>
      </w:r>
      <w:r w:rsidRPr="002F5352">
        <w:rPr>
          <w:rFonts w:ascii="Calibri" w:hAnsi="Calibri" w:cs="Calibri"/>
        </w:rPr>
        <w:t xml:space="preserve"> </w:t>
      </w:r>
      <w:r w:rsidRPr="002F5352">
        <w:rPr>
          <w:rFonts w:ascii="Calibri" w:hAnsi="Calibri" w:cs="Calibri"/>
          <w:i/>
        </w:rPr>
        <w:t>Work, Employment &amp; Society</w:t>
      </w:r>
      <w:r w:rsidRPr="002F5352">
        <w:rPr>
          <w:rFonts w:ascii="Calibri" w:hAnsi="Calibri" w:cs="Calibri"/>
        </w:rPr>
        <w:t xml:space="preserve">, </w:t>
      </w:r>
      <w:r w:rsidR="00FF0B24" w:rsidRPr="002F5352">
        <w:rPr>
          <w:rFonts w:ascii="Calibri" w:hAnsi="Calibri" w:cs="Calibri"/>
        </w:rPr>
        <w:t xml:space="preserve">Vol. </w:t>
      </w:r>
      <w:r w:rsidRPr="002F5352">
        <w:rPr>
          <w:rFonts w:ascii="Calibri" w:hAnsi="Calibri" w:cs="Calibri"/>
        </w:rPr>
        <w:t>25</w:t>
      </w:r>
      <w:r w:rsidR="00FF0B24" w:rsidRPr="002F5352">
        <w:rPr>
          <w:rFonts w:ascii="Calibri" w:hAnsi="Calibri" w:cs="Calibri"/>
        </w:rPr>
        <w:t xml:space="preserve"> No. </w:t>
      </w:r>
      <w:r w:rsidRPr="002F5352">
        <w:rPr>
          <w:rFonts w:ascii="Calibri" w:hAnsi="Calibri" w:cs="Calibri"/>
        </w:rPr>
        <w:t xml:space="preserve">3, </w:t>
      </w:r>
      <w:r w:rsidR="00FF0B24" w:rsidRPr="002F5352">
        <w:rPr>
          <w:rFonts w:ascii="Calibri" w:hAnsi="Calibri" w:cs="Calibri"/>
        </w:rPr>
        <w:t xml:space="preserve">pp. </w:t>
      </w:r>
      <w:r w:rsidRPr="002F5352">
        <w:rPr>
          <w:rFonts w:ascii="Calibri" w:hAnsi="Calibri" w:cs="Calibri"/>
        </w:rPr>
        <w:t>379-396.</w:t>
      </w:r>
    </w:p>
    <w:p w14:paraId="78A3A330" w14:textId="77777777" w:rsidR="00902323" w:rsidRPr="002F5352" w:rsidRDefault="00902323" w:rsidP="00902323">
      <w:pPr>
        <w:rPr>
          <w:rFonts w:ascii="Calibri" w:hAnsi="Calibri" w:cs="Calibri"/>
        </w:rPr>
      </w:pPr>
    </w:p>
    <w:p w14:paraId="658DDFF3" w14:textId="54261794" w:rsidR="00674F66" w:rsidRPr="002F5352" w:rsidRDefault="00674F66" w:rsidP="00674F66">
      <w:pPr>
        <w:rPr>
          <w:rFonts w:ascii="Calibri" w:hAnsi="Calibri" w:cs="Calibri"/>
        </w:rPr>
      </w:pPr>
      <w:r w:rsidRPr="002F5352">
        <w:rPr>
          <w:rFonts w:ascii="Calibri" w:hAnsi="Calibri" w:cs="Calibri"/>
        </w:rPr>
        <w:t xml:space="preserve">Kochan, T., Bezrukova, K., Ely, R., Jackson, S., Joshi, A., Jehn, K., Leonard, J., Levine, D. and Thomas, D. (2003), “The effects of diversity on business performance: report of the diversity research network”, </w:t>
      </w:r>
      <w:r w:rsidRPr="002F5352">
        <w:rPr>
          <w:rFonts w:ascii="Calibri" w:hAnsi="Calibri" w:cs="Calibri"/>
          <w:i/>
        </w:rPr>
        <w:t>Human Resource Management</w:t>
      </w:r>
      <w:r w:rsidRPr="002F5352">
        <w:rPr>
          <w:rFonts w:ascii="Calibri" w:hAnsi="Calibri" w:cs="Calibri"/>
        </w:rPr>
        <w:t>, Vol. 42 No. 1, pp. 3-21.</w:t>
      </w:r>
    </w:p>
    <w:p w14:paraId="0ED54AA4" w14:textId="77777777" w:rsidR="00674F66" w:rsidRPr="002F5352" w:rsidRDefault="00674F66" w:rsidP="00674F66">
      <w:pPr>
        <w:rPr>
          <w:rFonts w:ascii="Calibri" w:hAnsi="Calibri" w:cs="Calibri"/>
        </w:rPr>
      </w:pPr>
    </w:p>
    <w:p w14:paraId="38B859BB" w14:textId="54635E2F" w:rsidR="00902323" w:rsidRPr="002F5352" w:rsidRDefault="00902323" w:rsidP="00902323">
      <w:pPr>
        <w:rPr>
          <w:rFonts w:ascii="Calibri" w:hAnsi="Calibri" w:cs="Calibri"/>
        </w:rPr>
      </w:pPr>
      <w:r w:rsidRPr="002F5352">
        <w:rPr>
          <w:rFonts w:ascii="Calibri" w:hAnsi="Calibri" w:cs="Calibri"/>
        </w:rPr>
        <w:t>Köllen</w:t>
      </w:r>
      <w:r w:rsidR="00C62A1E" w:rsidRPr="002F5352">
        <w:rPr>
          <w:rFonts w:ascii="Calibri" w:hAnsi="Calibri" w:cs="Calibri"/>
        </w:rPr>
        <w:t>, T.</w:t>
      </w:r>
      <w:r w:rsidRPr="002F5352">
        <w:rPr>
          <w:rFonts w:ascii="Calibri" w:hAnsi="Calibri" w:cs="Calibri"/>
        </w:rPr>
        <w:t xml:space="preserve"> (2013)</w:t>
      </w:r>
      <w:r w:rsidR="00C62A1E" w:rsidRPr="002F5352">
        <w:rPr>
          <w:rFonts w:ascii="Calibri" w:hAnsi="Calibri" w:cs="Calibri"/>
        </w:rPr>
        <w:t>,</w:t>
      </w:r>
      <w:r w:rsidRPr="002F5352">
        <w:rPr>
          <w:rFonts w:ascii="Calibri" w:hAnsi="Calibri" w:cs="Calibri"/>
        </w:rPr>
        <w:t xml:space="preserve"> </w:t>
      </w:r>
      <w:r w:rsidR="00C62A1E" w:rsidRPr="002F5352">
        <w:rPr>
          <w:rFonts w:ascii="Calibri" w:hAnsi="Calibri" w:cs="Calibri"/>
        </w:rPr>
        <w:t>“</w:t>
      </w:r>
      <w:r w:rsidRPr="002F5352">
        <w:rPr>
          <w:rFonts w:ascii="Calibri" w:hAnsi="Calibri" w:cs="Calibri"/>
        </w:rPr>
        <w:t xml:space="preserve">Bisexuality and </w:t>
      </w:r>
      <w:r w:rsidR="00BE29C1" w:rsidRPr="002F5352">
        <w:rPr>
          <w:rFonts w:ascii="Calibri" w:hAnsi="Calibri" w:cs="Calibri"/>
        </w:rPr>
        <w:t>d</w:t>
      </w:r>
      <w:r w:rsidRPr="002F5352">
        <w:rPr>
          <w:rFonts w:ascii="Calibri" w:hAnsi="Calibri" w:cs="Calibri"/>
        </w:rPr>
        <w:t xml:space="preserve">iversity </w:t>
      </w:r>
      <w:r w:rsidR="00BE29C1" w:rsidRPr="002F5352">
        <w:rPr>
          <w:rFonts w:ascii="Calibri" w:hAnsi="Calibri" w:cs="Calibri"/>
        </w:rPr>
        <w:t>m</w:t>
      </w:r>
      <w:r w:rsidRPr="002F5352">
        <w:rPr>
          <w:rFonts w:ascii="Calibri" w:hAnsi="Calibri" w:cs="Calibri"/>
        </w:rPr>
        <w:t xml:space="preserve">anagement – </w:t>
      </w:r>
      <w:r w:rsidR="00BE29C1" w:rsidRPr="002F5352">
        <w:rPr>
          <w:rFonts w:ascii="Calibri" w:hAnsi="Calibri" w:cs="Calibri"/>
        </w:rPr>
        <w:t>a</w:t>
      </w:r>
      <w:r w:rsidRPr="002F5352">
        <w:rPr>
          <w:rFonts w:ascii="Calibri" w:hAnsi="Calibri" w:cs="Calibri"/>
        </w:rPr>
        <w:t xml:space="preserve">ddressing the B in LGBT as a </w:t>
      </w:r>
      <w:r w:rsidR="00BE29C1" w:rsidRPr="002F5352">
        <w:rPr>
          <w:rFonts w:ascii="Calibri" w:hAnsi="Calibri" w:cs="Calibri"/>
        </w:rPr>
        <w:t>r</w:t>
      </w:r>
      <w:r w:rsidRPr="002F5352">
        <w:rPr>
          <w:rFonts w:ascii="Calibri" w:hAnsi="Calibri" w:cs="Calibri"/>
        </w:rPr>
        <w:t>elevant ‘</w:t>
      </w:r>
      <w:r w:rsidR="00BE29C1" w:rsidRPr="002F5352">
        <w:rPr>
          <w:rFonts w:ascii="Calibri" w:hAnsi="Calibri" w:cs="Calibri"/>
        </w:rPr>
        <w:t>s</w:t>
      </w:r>
      <w:r w:rsidRPr="002F5352">
        <w:rPr>
          <w:rFonts w:ascii="Calibri" w:hAnsi="Calibri" w:cs="Calibri"/>
        </w:rPr>
        <w:t xml:space="preserve">exual </w:t>
      </w:r>
      <w:r w:rsidR="00BE29C1" w:rsidRPr="002F5352">
        <w:rPr>
          <w:rFonts w:ascii="Calibri" w:hAnsi="Calibri" w:cs="Calibri"/>
        </w:rPr>
        <w:t>o</w:t>
      </w:r>
      <w:r w:rsidRPr="002F5352">
        <w:rPr>
          <w:rFonts w:ascii="Calibri" w:hAnsi="Calibri" w:cs="Calibri"/>
        </w:rPr>
        <w:t xml:space="preserve">rientation’ in the </w:t>
      </w:r>
      <w:r w:rsidR="00BE29C1" w:rsidRPr="002F5352">
        <w:rPr>
          <w:rFonts w:ascii="Calibri" w:hAnsi="Calibri" w:cs="Calibri"/>
        </w:rPr>
        <w:t>w</w:t>
      </w:r>
      <w:r w:rsidRPr="002F5352">
        <w:rPr>
          <w:rFonts w:ascii="Calibri" w:hAnsi="Calibri" w:cs="Calibri"/>
        </w:rPr>
        <w:t>orkplace</w:t>
      </w:r>
      <w:r w:rsidR="00C62A1E" w:rsidRPr="002F5352">
        <w:rPr>
          <w:rFonts w:ascii="Calibri" w:hAnsi="Calibri" w:cs="Calibri"/>
        </w:rPr>
        <w:t>”</w:t>
      </w:r>
      <w:r w:rsidR="00CE47AD" w:rsidRPr="002F5352">
        <w:rPr>
          <w:rFonts w:ascii="Calibri" w:hAnsi="Calibri" w:cs="Calibri"/>
        </w:rPr>
        <w:t>,</w:t>
      </w:r>
      <w:r w:rsidRPr="002F5352">
        <w:rPr>
          <w:rFonts w:ascii="Calibri" w:hAnsi="Calibri" w:cs="Calibri"/>
        </w:rPr>
        <w:t xml:space="preserve"> </w:t>
      </w:r>
      <w:r w:rsidRPr="002F5352">
        <w:rPr>
          <w:rFonts w:ascii="Calibri" w:hAnsi="Calibri" w:cs="Calibri"/>
          <w:i/>
        </w:rPr>
        <w:t>Journal of Bisexuality</w:t>
      </w:r>
      <w:r w:rsidR="00C62A1E" w:rsidRPr="002F5352">
        <w:rPr>
          <w:rFonts w:ascii="Calibri" w:hAnsi="Calibri" w:cs="Calibri"/>
        </w:rPr>
        <w:t>,</w:t>
      </w:r>
      <w:r w:rsidRPr="002F5352">
        <w:rPr>
          <w:rFonts w:ascii="Calibri" w:hAnsi="Calibri" w:cs="Calibri"/>
        </w:rPr>
        <w:t xml:space="preserve"> </w:t>
      </w:r>
      <w:r w:rsidR="00C62A1E" w:rsidRPr="002F5352">
        <w:rPr>
          <w:rFonts w:ascii="Calibri" w:hAnsi="Calibri" w:cs="Calibri"/>
        </w:rPr>
        <w:t xml:space="preserve">Vol. </w:t>
      </w:r>
      <w:r w:rsidRPr="002F5352">
        <w:rPr>
          <w:rFonts w:ascii="Calibri" w:hAnsi="Calibri" w:cs="Calibri"/>
        </w:rPr>
        <w:t>13</w:t>
      </w:r>
      <w:r w:rsidR="00C62A1E" w:rsidRPr="002F5352">
        <w:rPr>
          <w:rFonts w:ascii="Calibri" w:hAnsi="Calibri" w:cs="Calibri"/>
        </w:rPr>
        <w:t xml:space="preserve"> No. </w:t>
      </w:r>
      <w:r w:rsidRPr="002F5352">
        <w:rPr>
          <w:rFonts w:ascii="Calibri" w:hAnsi="Calibri" w:cs="Calibri"/>
        </w:rPr>
        <w:t>1</w:t>
      </w:r>
      <w:r w:rsidR="00C62A1E" w:rsidRPr="002F5352">
        <w:rPr>
          <w:rFonts w:ascii="Calibri" w:hAnsi="Calibri" w:cs="Calibri"/>
        </w:rPr>
        <w:t xml:space="preserve">, pp. </w:t>
      </w:r>
      <w:r w:rsidRPr="002F5352">
        <w:rPr>
          <w:rFonts w:ascii="Calibri" w:hAnsi="Calibri" w:cs="Calibri"/>
        </w:rPr>
        <w:t>122-137</w:t>
      </w:r>
      <w:r w:rsidR="00C62A1E" w:rsidRPr="002F5352">
        <w:rPr>
          <w:rFonts w:ascii="Calibri" w:hAnsi="Calibri" w:cs="Calibri"/>
        </w:rPr>
        <w:t>.</w:t>
      </w:r>
    </w:p>
    <w:p w14:paraId="71867462" w14:textId="77777777" w:rsidR="006C4223" w:rsidRDefault="006C4223" w:rsidP="00902323">
      <w:pPr>
        <w:rPr>
          <w:rFonts w:ascii="Calibri" w:hAnsi="Calibri" w:cs="Calibri"/>
        </w:rPr>
      </w:pPr>
    </w:p>
    <w:p w14:paraId="48743932" w14:textId="0F7C9B79" w:rsidR="00902323" w:rsidRPr="002F5352" w:rsidRDefault="00902323" w:rsidP="00902323">
      <w:pPr>
        <w:rPr>
          <w:rFonts w:ascii="Calibri" w:hAnsi="Calibri" w:cs="Calibri"/>
        </w:rPr>
      </w:pPr>
      <w:r w:rsidRPr="002F5352">
        <w:rPr>
          <w:rFonts w:ascii="Calibri" w:hAnsi="Calibri" w:cs="Calibri"/>
        </w:rPr>
        <w:t>Lincoln, B.</w:t>
      </w:r>
      <w:r w:rsidR="00674F66" w:rsidRPr="002F5352">
        <w:rPr>
          <w:rFonts w:ascii="Calibri" w:hAnsi="Calibri" w:cs="Calibri"/>
        </w:rPr>
        <w:t xml:space="preserve"> (Ed.)</w:t>
      </w:r>
      <w:r w:rsidRPr="002F5352">
        <w:rPr>
          <w:rFonts w:ascii="Calibri" w:hAnsi="Calibri" w:cs="Calibri"/>
        </w:rPr>
        <w:t xml:space="preserve"> (2008)</w:t>
      </w:r>
      <w:r w:rsidR="00674F66" w:rsidRPr="002F5352">
        <w:rPr>
          <w:rFonts w:ascii="Calibri" w:hAnsi="Calibri" w:cs="Calibri"/>
        </w:rPr>
        <w:t>,</w:t>
      </w:r>
      <w:r w:rsidRPr="002F5352">
        <w:rPr>
          <w:rFonts w:ascii="Calibri" w:hAnsi="Calibri" w:cs="Calibri"/>
        </w:rPr>
        <w:t xml:space="preserve"> </w:t>
      </w:r>
      <w:r w:rsidRPr="002F5352">
        <w:rPr>
          <w:rFonts w:ascii="Calibri" w:hAnsi="Calibri" w:cs="Calibri"/>
          <w:i/>
        </w:rPr>
        <w:t>Mix-d UK: A Look at Mixed-race Identities</w:t>
      </w:r>
      <w:r w:rsidR="00674F66" w:rsidRPr="002F5352">
        <w:rPr>
          <w:rFonts w:ascii="Calibri" w:hAnsi="Calibri" w:cs="Calibri"/>
        </w:rPr>
        <w:t>,</w:t>
      </w:r>
      <w:r w:rsidRPr="002F5352">
        <w:rPr>
          <w:rFonts w:ascii="Calibri" w:hAnsi="Calibri" w:cs="Calibri"/>
        </w:rPr>
        <w:t xml:space="preserve"> </w:t>
      </w:r>
      <w:r w:rsidR="00674F66" w:rsidRPr="002F5352">
        <w:rPr>
          <w:rFonts w:ascii="Calibri" w:hAnsi="Calibri" w:cs="Calibri"/>
        </w:rPr>
        <w:t xml:space="preserve">Multiple Heritage Project and Ahmed Iqbal Ullah Education Trust, </w:t>
      </w:r>
      <w:r w:rsidRPr="002F5352">
        <w:rPr>
          <w:rFonts w:ascii="Calibri" w:hAnsi="Calibri" w:cs="Calibri"/>
        </w:rPr>
        <w:t>Manchester</w:t>
      </w:r>
      <w:r w:rsidR="00674F66" w:rsidRPr="002F5352">
        <w:rPr>
          <w:rFonts w:ascii="Calibri" w:hAnsi="Calibri" w:cs="Calibri"/>
        </w:rPr>
        <w:t>.</w:t>
      </w:r>
    </w:p>
    <w:p w14:paraId="2DC30AE8" w14:textId="77777777" w:rsidR="00902323" w:rsidRPr="002F5352" w:rsidRDefault="00902323" w:rsidP="00902323">
      <w:pPr>
        <w:rPr>
          <w:rFonts w:ascii="Calibri" w:hAnsi="Calibri" w:cs="Calibri"/>
        </w:rPr>
      </w:pPr>
    </w:p>
    <w:p w14:paraId="2E8634A8" w14:textId="03210D9D" w:rsidR="00902323" w:rsidRPr="002F5352" w:rsidRDefault="00902323" w:rsidP="00902323">
      <w:pPr>
        <w:rPr>
          <w:rFonts w:ascii="Calibri" w:hAnsi="Calibri" w:cs="Calibri"/>
        </w:rPr>
      </w:pPr>
      <w:r w:rsidRPr="002F5352">
        <w:rPr>
          <w:rFonts w:ascii="Calibri" w:hAnsi="Calibri" w:cs="Calibri"/>
        </w:rPr>
        <w:t>Lopez, A. (2003)</w:t>
      </w:r>
      <w:r w:rsidR="00674F66" w:rsidRPr="002F5352">
        <w:rPr>
          <w:rFonts w:ascii="Calibri" w:hAnsi="Calibri" w:cs="Calibri"/>
        </w:rPr>
        <w:t>,</w:t>
      </w:r>
      <w:r w:rsidRPr="002F5352">
        <w:rPr>
          <w:rFonts w:ascii="Calibri" w:hAnsi="Calibri" w:cs="Calibri"/>
        </w:rPr>
        <w:t xml:space="preserve"> </w:t>
      </w:r>
      <w:r w:rsidR="002E2793" w:rsidRPr="002F5352">
        <w:rPr>
          <w:rFonts w:ascii="Calibri" w:hAnsi="Calibri" w:cs="Calibri"/>
        </w:rPr>
        <w:t>“</w:t>
      </w:r>
      <w:r w:rsidRPr="002F5352">
        <w:rPr>
          <w:rFonts w:ascii="Calibri" w:hAnsi="Calibri" w:cs="Calibri"/>
        </w:rPr>
        <w:t>Collecting and tabulating race/ethnicity data with diverse and mixed heritage populations: a case-study with US high school students</w:t>
      </w:r>
      <w:r w:rsidR="002E2793" w:rsidRPr="002F5352">
        <w:rPr>
          <w:rFonts w:ascii="Calibri" w:hAnsi="Calibri" w:cs="Calibri"/>
        </w:rPr>
        <w:t>”</w:t>
      </w:r>
      <w:r w:rsidRPr="002F5352">
        <w:rPr>
          <w:rFonts w:ascii="Calibri" w:hAnsi="Calibri" w:cs="Calibri"/>
        </w:rPr>
        <w:t xml:space="preserve">, </w:t>
      </w:r>
      <w:r w:rsidRPr="002F5352">
        <w:rPr>
          <w:rFonts w:ascii="Calibri" w:hAnsi="Calibri" w:cs="Calibri"/>
          <w:i/>
        </w:rPr>
        <w:t>Ethnic and Racial Studies</w:t>
      </w:r>
      <w:r w:rsidRPr="002F5352">
        <w:rPr>
          <w:rFonts w:ascii="Calibri" w:hAnsi="Calibri" w:cs="Calibri"/>
        </w:rPr>
        <w:t xml:space="preserve">, </w:t>
      </w:r>
      <w:r w:rsidR="002E2793" w:rsidRPr="002F5352">
        <w:rPr>
          <w:rFonts w:ascii="Calibri" w:hAnsi="Calibri" w:cs="Calibri"/>
        </w:rPr>
        <w:t xml:space="preserve">Vol. </w:t>
      </w:r>
      <w:r w:rsidRPr="002F5352">
        <w:rPr>
          <w:rFonts w:ascii="Calibri" w:hAnsi="Calibri" w:cs="Calibri"/>
        </w:rPr>
        <w:t>26</w:t>
      </w:r>
      <w:r w:rsidR="002E2793" w:rsidRPr="002F5352">
        <w:rPr>
          <w:rFonts w:ascii="Calibri" w:hAnsi="Calibri" w:cs="Calibri"/>
        </w:rPr>
        <w:t xml:space="preserve"> No. 5, pp. </w:t>
      </w:r>
      <w:r w:rsidRPr="002F5352">
        <w:rPr>
          <w:rFonts w:ascii="Calibri" w:hAnsi="Calibri" w:cs="Calibri"/>
        </w:rPr>
        <w:t>931-</w:t>
      </w:r>
      <w:r w:rsidR="002E2793" w:rsidRPr="002F5352">
        <w:rPr>
          <w:rFonts w:ascii="Calibri" w:hAnsi="Calibri" w:cs="Calibri"/>
        </w:rPr>
        <w:t>9</w:t>
      </w:r>
      <w:r w:rsidRPr="002F5352">
        <w:rPr>
          <w:rFonts w:ascii="Calibri" w:hAnsi="Calibri" w:cs="Calibri"/>
        </w:rPr>
        <w:t>61</w:t>
      </w:r>
      <w:r w:rsidR="002E2793" w:rsidRPr="002F5352">
        <w:rPr>
          <w:rFonts w:ascii="Calibri" w:hAnsi="Calibri" w:cs="Calibri"/>
        </w:rPr>
        <w:t>.</w:t>
      </w:r>
    </w:p>
    <w:p w14:paraId="6D9EEAB8" w14:textId="77777777" w:rsidR="00902323" w:rsidRPr="002F5352" w:rsidRDefault="00902323" w:rsidP="00902323">
      <w:pPr>
        <w:rPr>
          <w:rFonts w:ascii="Calibri" w:hAnsi="Calibri" w:cs="Calibri"/>
        </w:rPr>
      </w:pPr>
    </w:p>
    <w:p w14:paraId="049F7EF2" w14:textId="26140007" w:rsidR="00902323" w:rsidRPr="002F5352" w:rsidRDefault="00902323" w:rsidP="00902323">
      <w:pPr>
        <w:rPr>
          <w:rFonts w:ascii="Calibri" w:hAnsi="Calibri" w:cs="Calibri"/>
        </w:rPr>
      </w:pPr>
      <w:r w:rsidRPr="002F5352">
        <w:rPr>
          <w:rFonts w:ascii="Calibri" w:hAnsi="Calibri" w:cs="Calibri"/>
        </w:rPr>
        <w:t>Mahtani, M. (2002)</w:t>
      </w:r>
      <w:r w:rsidR="002E2793" w:rsidRPr="002F5352">
        <w:rPr>
          <w:rFonts w:ascii="Calibri" w:hAnsi="Calibri" w:cs="Calibri"/>
        </w:rPr>
        <w:t>,</w:t>
      </w:r>
      <w:r w:rsidRPr="002F5352">
        <w:rPr>
          <w:rFonts w:ascii="Calibri" w:hAnsi="Calibri" w:cs="Calibri"/>
        </w:rPr>
        <w:t xml:space="preserve"> </w:t>
      </w:r>
      <w:r w:rsidR="002E2793" w:rsidRPr="002F5352">
        <w:rPr>
          <w:rFonts w:ascii="Calibri" w:hAnsi="Calibri" w:cs="Calibri"/>
        </w:rPr>
        <w:t>“</w:t>
      </w:r>
      <w:r w:rsidRPr="002F5352">
        <w:rPr>
          <w:rFonts w:ascii="Calibri" w:hAnsi="Calibri" w:cs="Calibri"/>
        </w:rPr>
        <w:t>Interrogating the hyphen-nation: Canadian multicultural policy and ‘mixed race’ identities</w:t>
      </w:r>
      <w:r w:rsidR="002E2793" w:rsidRPr="002F5352">
        <w:rPr>
          <w:rFonts w:ascii="Calibri" w:hAnsi="Calibri" w:cs="Calibri"/>
        </w:rPr>
        <w:t>”,</w:t>
      </w:r>
      <w:r w:rsidRPr="002F5352">
        <w:rPr>
          <w:rFonts w:ascii="Calibri" w:hAnsi="Calibri" w:cs="Calibri"/>
        </w:rPr>
        <w:t xml:space="preserve"> </w:t>
      </w:r>
      <w:r w:rsidRPr="002F5352">
        <w:rPr>
          <w:rFonts w:ascii="Calibri" w:hAnsi="Calibri" w:cs="Calibri"/>
          <w:i/>
        </w:rPr>
        <w:t>Social Identities</w:t>
      </w:r>
      <w:r w:rsidR="002E2793" w:rsidRPr="002F5352">
        <w:rPr>
          <w:rFonts w:ascii="Calibri" w:hAnsi="Calibri" w:cs="Calibri"/>
        </w:rPr>
        <w:t>,</w:t>
      </w:r>
      <w:r w:rsidRPr="002F5352">
        <w:rPr>
          <w:rFonts w:ascii="Calibri" w:hAnsi="Calibri" w:cs="Calibri"/>
        </w:rPr>
        <w:t xml:space="preserve"> </w:t>
      </w:r>
      <w:r w:rsidR="002E2793" w:rsidRPr="002F5352">
        <w:rPr>
          <w:rFonts w:ascii="Calibri" w:hAnsi="Calibri" w:cs="Calibri"/>
        </w:rPr>
        <w:t xml:space="preserve">Vol. </w:t>
      </w:r>
      <w:r w:rsidRPr="002F5352">
        <w:rPr>
          <w:rFonts w:ascii="Calibri" w:hAnsi="Calibri" w:cs="Calibri"/>
        </w:rPr>
        <w:t>8</w:t>
      </w:r>
      <w:r w:rsidR="002E2793" w:rsidRPr="002F5352">
        <w:rPr>
          <w:rFonts w:ascii="Calibri" w:hAnsi="Calibri" w:cs="Calibri"/>
        </w:rPr>
        <w:t xml:space="preserve"> No. </w:t>
      </w:r>
      <w:r w:rsidRPr="002F5352">
        <w:rPr>
          <w:rFonts w:ascii="Calibri" w:hAnsi="Calibri" w:cs="Calibri"/>
        </w:rPr>
        <w:t>1</w:t>
      </w:r>
      <w:r w:rsidR="002E2793" w:rsidRPr="002F5352">
        <w:rPr>
          <w:rFonts w:ascii="Calibri" w:hAnsi="Calibri" w:cs="Calibri"/>
        </w:rPr>
        <w:t xml:space="preserve">, pp. </w:t>
      </w:r>
      <w:r w:rsidRPr="002F5352">
        <w:rPr>
          <w:rFonts w:ascii="Calibri" w:hAnsi="Calibri" w:cs="Calibri"/>
        </w:rPr>
        <w:t>67-90</w:t>
      </w:r>
      <w:r w:rsidR="002E2793" w:rsidRPr="002F5352">
        <w:rPr>
          <w:rFonts w:ascii="Calibri" w:hAnsi="Calibri" w:cs="Calibri"/>
        </w:rPr>
        <w:t>.</w:t>
      </w:r>
    </w:p>
    <w:p w14:paraId="75D5C52E" w14:textId="77777777" w:rsidR="00902323" w:rsidRPr="002F5352" w:rsidRDefault="00902323" w:rsidP="00902323">
      <w:pPr>
        <w:rPr>
          <w:rFonts w:ascii="Calibri" w:hAnsi="Calibri" w:cs="Calibri"/>
        </w:rPr>
      </w:pPr>
    </w:p>
    <w:p w14:paraId="35B0192B" w14:textId="43EC657B" w:rsidR="00902323" w:rsidRPr="00234CBD" w:rsidRDefault="00902323" w:rsidP="00902323">
      <w:pPr>
        <w:rPr>
          <w:rFonts w:ascii="Calibri" w:hAnsi="Calibri" w:cs="Calibri"/>
        </w:rPr>
      </w:pPr>
      <w:r w:rsidRPr="002F5352">
        <w:rPr>
          <w:rFonts w:ascii="Calibri" w:hAnsi="Calibri" w:cs="Calibri"/>
        </w:rPr>
        <w:t xml:space="preserve">Martin, E.A. and Gerber, E. </w:t>
      </w:r>
      <w:r w:rsidR="002E2793" w:rsidRPr="002F5352">
        <w:rPr>
          <w:rFonts w:ascii="Calibri" w:hAnsi="Calibri" w:cs="Calibri"/>
        </w:rPr>
        <w:t>(</w:t>
      </w:r>
      <w:r w:rsidRPr="002F5352">
        <w:rPr>
          <w:rFonts w:ascii="Calibri" w:hAnsi="Calibri" w:cs="Calibri"/>
        </w:rPr>
        <w:t>2006</w:t>
      </w:r>
      <w:r w:rsidR="002E2793" w:rsidRPr="002F5352">
        <w:rPr>
          <w:rFonts w:ascii="Calibri" w:hAnsi="Calibri" w:cs="Calibri"/>
        </w:rPr>
        <w:t>),</w:t>
      </w:r>
      <w:r w:rsidRPr="002F5352">
        <w:rPr>
          <w:rFonts w:ascii="Calibri" w:hAnsi="Calibri" w:cs="Calibri"/>
        </w:rPr>
        <w:t xml:space="preserve"> </w:t>
      </w:r>
      <w:r w:rsidR="002E2793" w:rsidRPr="002F5352">
        <w:rPr>
          <w:rFonts w:ascii="Calibri" w:hAnsi="Calibri" w:cs="Calibri"/>
        </w:rPr>
        <w:t>“</w:t>
      </w:r>
      <w:r w:rsidRPr="002F5352">
        <w:rPr>
          <w:rFonts w:ascii="Calibri" w:hAnsi="Calibri" w:cs="Calibri"/>
        </w:rPr>
        <w:t xml:space="preserve">Methodological </w:t>
      </w:r>
      <w:r w:rsidR="00016CA1" w:rsidRPr="002F5352">
        <w:rPr>
          <w:rFonts w:ascii="Calibri" w:hAnsi="Calibri" w:cs="Calibri"/>
        </w:rPr>
        <w:t>i</w:t>
      </w:r>
      <w:r w:rsidRPr="002F5352">
        <w:rPr>
          <w:rFonts w:ascii="Calibri" w:hAnsi="Calibri" w:cs="Calibri"/>
        </w:rPr>
        <w:t xml:space="preserve">nfluences on </w:t>
      </w:r>
      <w:r w:rsidR="00016CA1" w:rsidRPr="002F5352">
        <w:rPr>
          <w:rFonts w:ascii="Calibri" w:hAnsi="Calibri" w:cs="Calibri"/>
        </w:rPr>
        <w:t>c</w:t>
      </w:r>
      <w:r w:rsidRPr="002F5352">
        <w:rPr>
          <w:rFonts w:ascii="Calibri" w:hAnsi="Calibri" w:cs="Calibri"/>
        </w:rPr>
        <w:t xml:space="preserve">omparability of </w:t>
      </w:r>
      <w:r w:rsidR="00016CA1" w:rsidRPr="002F5352">
        <w:rPr>
          <w:rFonts w:ascii="Calibri" w:hAnsi="Calibri" w:cs="Calibri"/>
        </w:rPr>
        <w:t>r</w:t>
      </w:r>
      <w:r w:rsidRPr="002F5352">
        <w:rPr>
          <w:rFonts w:ascii="Calibri" w:hAnsi="Calibri" w:cs="Calibri"/>
        </w:rPr>
        <w:t xml:space="preserve">ace </w:t>
      </w:r>
      <w:r w:rsidR="00016CA1" w:rsidRPr="002F5352">
        <w:rPr>
          <w:rFonts w:ascii="Calibri" w:hAnsi="Calibri" w:cs="Calibri"/>
        </w:rPr>
        <w:t>m</w:t>
      </w:r>
      <w:r w:rsidRPr="002F5352">
        <w:rPr>
          <w:rFonts w:ascii="Calibri" w:hAnsi="Calibri" w:cs="Calibri"/>
        </w:rPr>
        <w:t xml:space="preserve">easurements: </w:t>
      </w:r>
      <w:r w:rsidR="00016CA1" w:rsidRPr="002F5352">
        <w:rPr>
          <w:rFonts w:ascii="Calibri" w:hAnsi="Calibri" w:cs="Calibri"/>
        </w:rPr>
        <w:t>s</w:t>
      </w:r>
      <w:r w:rsidRPr="002F5352">
        <w:rPr>
          <w:rFonts w:ascii="Calibri" w:hAnsi="Calibri" w:cs="Calibri"/>
        </w:rPr>
        <w:t xml:space="preserve">everal </w:t>
      </w:r>
      <w:r w:rsidR="00016CA1" w:rsidRPr="002F5352">
        <w:rPr>
          <w:rFonts w:ascii="Calibri" w:hAnsi="Calibri" w:cs="Calibri"/>
        </w:rPr>
        <w:t>c</w:t>
      </w:r>
      <w:r w:rsidRPr="002F5352">
        <w:rPr>
          <w:rFonts w:ascii="Calibri" w:hAnsi="Calibri" w:cs="Calibri"/>
        </w:rPr>
        <w:t xml:space="preserve">autionary </w:t>
      </w:r>
      <w:r w:rsidR="00016CA1" w:rsidRPr="002F5352">
        <w:rPr>
          <w:rFonts w:ascii="Calibri" w:hAnsi="Calibri" w:cs="Calibri"/>
        </w:rPr>
        <w:t>e</w:t>
      </w:r>
      <w:r w:rsidRPr="002F5352">
        <w:rPr>
          <w:rFonts w:ascii="Calibri" w:hAnsi="Calibri" w:cs="Calibri"/>
        </w:rPr>
        <w:t>xamples</w:t>
      </w:r>
      <w:r w:rsidR="002E2793" w:rsidRPr="002F5352">
        <w:rPr>
          <w:rFonts w:ascii="Calibri" w:hAnsi="Calibri" w:cs="Calibri"/>
        </w:rPr>
        <w:t>”,</w:t>
      </w:r>
      <w:r w:rsidRPr="002F5352">
        <w:rPr>
          <w:rFonts w:ascii="Calibri" w:hAnsi="Calibri" w:cs="Calibri"/>
        </w:rPr>
        <w:t xml:space="preserve"> Statistical Research Division, US Census Bureau</w:t>
      </w:r>
      <w:r w:rsidR="002E2793" w:rsidRPr="002F5352">
        <w:rPr>
          <w:rFonts w:ascii="Calibri" w:hAnsi="Calibri" w:cs="Calibri"/>
        </w:rPr>
        <w:t xml:space="preserve">, Washington, DC, </w:t>
      </w:r>
      <w:r w:rsidR="002E2793" w:rsidRPr="002F5352">
        <w:rPr>
          <w:rFonts w:asciiTheme="minorHAnsi" w:hAnsiTheme="minorHAnsi" w:cstheme="minorHAnsi"/>
        </w:rPr>
        <w:t xml:space="preserve">available at: </w:t>
      </w:r>
      <w:hyperlink r:id="rId16" w:history="1">
        <w:r w:rsidR="002E2793" w:rsidRPr="002F5352">
          <w:rPr>
            <w:rStyle w:val="Hyperlink"/>
            <w:rFonts w:asciiTheme="minorHAnsi" w:hAnsiTheme="minorHAnsi" w:cstheme="minorHAnsi"/>
          </w:rPr>
          <w:t>https://www.census.gov/srd/papers/pdf/rsm2006-06.pdf</w:t>
        </w:r>
      </w:hyperlink>
      <w:r w:rsidR="002E2793" w:rsidRPr="002F5352">
        <w:rPr>
          <w:rFonts w:asciiTheme="minorHAnsi" w:hAnsiTheme="minorHAnsi" w:cstheme="minorHAnsi"/>
        </w:rPr>
        <w:t>, (accessed 11 April 2019).</w:t>
      </w:r>
    </w:p>
    <w:p w14:paraId="3FC26362" w14:textId="77777777" w:rsidR="00902323" w:rsidRPr="002F5352" w:rsidRDefault="00902323" w:rsidP="00902323">
      <w:pPr>
        <w:rPr>
          <w:rFonts w:ascii="Calibri" w:hAnsi="Calibri" w:cs="Calibri"/>
        </w:rPr>
      </w:pPr>
    </w:p>
    <w:p w14:paraId="1F6B7B7F" w14:textId="6851C4AA" w:rsidR="00902323" w:rsidRPr="00CE305B" w:rsidRDefault="00902323" w:rsidP="00902323">
      <w:pPr>
        <w:rPr>
          <w:rFonts w:ascii="Calibri" w:hAnsi="Calibri" w:cs="Calibri"/>
        </w:rPr>
      </w:pPr>
      <w:r w:rsidRPr="002F5352">
        <w:rPr>
          <w:rFonts w:ascii="Calibri" w:hAnsi="Calibri" w:cs="Calibri"/>
        </w:rPr>
        <w:t>Mateos,</w:t>
      </w:r>
      <w:r w:rsidR="002E2793" w:rsidRPr="002F5352">
        <w:rPr>
          <w:rFonts w:ascii="Calibri" w:hAnsi="Calibri" w:cs="Calibri"/>
        </w:rPr>
        <w:t xml:space="preserve"> P.,</w:t>
      </w:r>
      <w:r w:rsidRPr="002F5352">
        <w:rPr>
          <w:rFonts w:ascii="Calibri" w:hAnsi="Calibri" w:cs="Calibri"/>
        </w:rPr>
        <w:t xml:space="preserve"> Singleton</w:t>
      </w:r>
      <w:r w:rsidR="002E2793" w:rsidRPr="002F5352">
        <w:rPr>
          <w:rFonts w:ascii="Calibri" w:hAnsi="Calibri" w:cs="Calibri"/>
        </w:rPr>
        <w:t>, A.</w:t>
      </w:r>
      <w:r w:rsidRPr="002F5352">
        <w:rPr>
          <w:rFonts w:ascii="Calibri" w:hAnsi="Calibri" w:cs="Calibri"/>
        </w:rPr>
        <w:t xml:space="preserve"> and Longley</w:t>
      </w:r>
      <w:r w:rsidR="002E2793" w:rsidRPr="002F5352">
        <w:rPr>
          <w:rFonts w:ascii="Calibri" w:hAnsi="Calibri" w:cs="Calibri"/>
        </w:rPr>
        <w:t>, P.</w:t>
      </w:r>
      <w:r w:rsidRPr="002F5352">
        <w:rPr>
          <w:rFonts w:ascii="Calibri" w:hAnsi="Calibri" w:cs="Calibri"/>
        </w:rPr>
        <w:t xml:space="preserve"> (2009)</w:t>
      </w:r>
      <w:r w:rsidR="002E2793" w:rsidRPr="002F5352">
        <w:rPr>
          <w:rFonts w:ascii="Calibri" w:hAnsi="Calibri" w:cs="Calibri"/>
        </w:rPr>
        <w:t>,</w:t>
      </w:r>
      <w:r w:rsidRPr="002F5352">
        <w:rPr>
          <w:rFonts w:ascii="Calibri" w:hAnsi="Calibri" w:cs="Calibri"/>
        </w:rPr>
        <w:t xml:space="preserve"> “Uncertainty in the </w:t>
      </w:r>
      <w:r w:rsidR="00016CA1" w:rsidRPr="002F5352">
        <w:rPr>
          <w:rFonts w:ascii="Calibri" w:hAnsi="Calibri" w:cs="Calibri"/>
        </w:rPr>
        <w:t>a</w:t>
      </w:r>
      <w:r w:rsidRPr="002F5352">
        <w:rPr>
          <w:rFonts w:ascii="Calibri" w:hAnsi="Calibri" w:cs="Calibri"/>
        </w:rPr>
        <w:t xml:space="preserve">nalysis of </w:t>
      </w:r>
      <w:r w:rsidR="00016CA1" w:rsidRPr="002F5352">
        <w:rPr>
          <w:rFonts w:ascii="Calibri" w:hAnsi="Calibri" w:cs="Calibri"/>
        </w:rPr>
        <w:t>e</w:t>
      </w:r>
      <w:r w:rsidRPr="002F5352">
        <w:rPr>
          <w:rFonts w:ascii="Calibri" w:hAnsi="Calibri" w:cs="Calibri"/>
        </w:rPr>
        <w:t>thnicity</w:t>
      </w:r>
      <w:r w:rsidRPr="00CE305B">
        <w:rPr>
          <w:rFonts w:ascii="Calibri" w:hAnsi="Calibri" w:cs="Calibri"/>
        </w:rPr>
        <w:t xml:space="preserve"> </w:t>
      </w:r>
      <w:r w:rsidR="00016CA1">
        <w:rPr>
          <w:rFonts w:ascii="Calibri" w:hAnsi="Calibri" w:cs="Calibri"/>
        </w:rPr>
        <w:t>c</w:t>
      </w:r>
      <w:r w:rsidRPr="00CE305B">
        <w:rPr>
          <w:rFonts w:ascii="Calibri" w:hAnsi="Calibri" w:cs="Calibri"/>
        </w:rPr>
        <w:t xml:space="preserve">lassifications: </w:t>
      </w:r>
      <w:r w:rsidR="00016CA1">
        <w:rPr>
          <w:rFonts w:ascii="Calibri" w:hAnsi="Calibri" w:cs="Calibri"/>
        </w:rPr>
        <w:t>i</w:t>
      </w:r>
      <w:r w:rsidRPr="00CE305B">
        <w:rPr>
          <w:rFonts w:ascii="Calibri" w:hAnsi="Calibri" w:cs="Calibri"/>
        </w:rPr>
        <w:t xml:space="preserve">ssues of </w:t>
      </w:r>
      <w:r w:rsidR="00016CA1">
        <w:rPr>
          <w:rFonts w:ascii="Calibri" w:hAnsi="Calibri" w:cs="Calibri"/>
        </w:rPr>
        <w:t>e</w:t>
      </w:r>
      <w:r w:rsidRPr="00CE305B">
        <w:rPr>
          <w:rFonts w:ascii="Calibri" w:hAnsi="Calibri" w:cs="Calibri"/>
        </w:rPr>
        <w:t xml:space="preserve">xtent and </w:t>
      </w:r>
      <w:r w:rsidR="00016CA1">
        <w:rPr>
          <w:rFonts w:ascii="Calibri" w:hAnsi="Calibri" w:cs="Calibri"/>
        </w:rPr>
        <w:t>a</w:t>
      </w:r>
      <w:r w:rsidRPr="00CE305B">
        <w:rPr>
          <w:rFonts w:ascii="Calibri" w:hAnsi="Calibri" w:cs="Calibri"/>
        </w:rPr>
        <w:t xml:space="preserve">ggregation of </w:t>
      </w:r>
      <w:r w:rsidR="00016CA1">
        <w:rPr>
          <w:rFonts w:ascii="Calibri" w:hAnsi="Calibri" w:cs="Calibri"/>
        </w:rPr>
        <w:t>e</w:t>
      </w:r>
      <w:r w:rsidRPr="00CE305B">
        <w:rPr>
          <w:rFonts w:ascii="Calibri" w:hAnsi="Calibri" w:cs="Calibri"/>
        </w:rPr>
        <w:t xml:space="preserve">thnic </w:t>
      </w:r>
      <w:r w:rsidR="00016CA1">
        <w:rPr>
          <w:rFonts w:ascii="Calibri" w:hAnsi="Calibri" w:cs="Calibri"/>
        </w:rPr>
        <w:t>g</w:t>
      </w:r>
      <w:r w:rsidRPr="00CE305B">
        <w:rPr>
          <w:rFonts w:ascii="Calibri" w:hAnsi="Calibri" w:cs="Calibri"/>
        </w:rPr>
        <w:t>roups”</w:t>
      </w:r>
      <w:r w:rsidR="002E2793">
        <w:rPr>
          <w:rFonts w:ascii="Calibri" w:hAnsi="Calibri" w:cs="Calibri"/>
        </w:rPr>
        <w:t>,</w:t>
      </w:r>
      <w:r w:rsidRPr="00CE305B">
        <w:rPr>
          <w:rFonts w:ascii="Calibri" w:hAnsi="Calibri" w:cs="Calibri"/>
        </w:rPr>
        <w:t xml:space="preserve"> </w:t>
      </w:r>
      <w:r w:rsidRPr="00CE305B">
        <w:rPr>
          <w:rFonts w:ascii="Calibri" w:hAnsi="Calibri" w:cs="Calibri"/>
          <w:i/>
        </w:rPr>
        <w:t>Journal of Ethnic and Migration Studies</w:t>
      </w:r>
      <w:r w:rsidR="002E2793">
        <w:rPr>
          <w:rFonts w:ascii="Calibri" w:hAnsi="Calibri" w:cs="Calibri"/>
        </w:rPr>
        <w:t>, Vol.</w:t>
      </w:r>
      <w:r w:rsidRPr="00CE305B">
        <w:rPr>
          <w:rFonts w:ascii="Calibri" w:hAnsi="Calibri" w:cs="Calibri"/>
          <w:i/>
        </w:rPr>
        <w:t xml:space="preserve"> </w:t>
      </w:r>
      <w:r w:rsidRPr="00CE305B">
        <w:rPr>
          <w:rFonts w:ascii="Calibri" w:hAnsi="Calibri" w:cs="Calibri"/>
        </w:rPr>
        <w:t>35</w:t>
      </w:r>
      <w:r w:rsidR="002E2793">
        <w:rPr>
          <w:rFonts w:ascii="Calibri" w:hAnsi="Calibri" w:cs="Calibri"/>
        </w:rPr>
        <w:t xml:space="preserve"> No. </w:t>
      </w:r>
      <w:r w:rsidRPr="00CE305B">
        <w:rPr>
          <w:rFonts w:ascii="Calibri" w:hAnsi="Calibri" w:cs="Calibri"/>
        </w:rPr>
        <w:t>9</w:t>
      </w:r>
      <w:r w:rsidR="002E2793">
        <w:rPr>
          <w:rFonts w:ascii="Calibri" w:hAnsi="Calibri" w:cs="Calibri"/>
        </w:rPr>
        <w:t xml:space="preserve">, pp. </w:t>
      </w:r>
      <w:r w:rsidRPr="00CE305B">
        <w:rPr>
          <w:rFonts w:ascii="Calibri" w:hAnsi="Calibri" w:cs="Calibri"/>
        </w:rPr>
        <w:t>1437-1460</w:t>
      </w:r>
      <w:r w:rsidR="002E2793">
        <w:rPr>
          <w:rFonts w:ascii="Calibri" w:hAnsi="Calibri" w:cs="Calibri"/>
        </w:rPr>
        <w:t>.</w:t>
      </w:r>
    </w:p>
    <w:p w14:paraId="3F155880" w14:textId="77777777" w:rsidR="00902323" w:rsidRDefault="00902323" w:rsidP="00902323">
      <w:pPr>
        <w:rPr>
          <w:rFonts w:ascii="Calibri" w:hAnsi="Calibri" w:cs="Calibri"/>
        </w:rPr>
      </w:pPr>
    </w:p>
    <w:p w14:paraId="63DF90B7" w14:textId="39EC6CE8" w:rsidR="00560114" w:rsidRDefault="00560114" w:rsidP="00902323">
      <w:pPr>
        <w:rPr>
          <w:rFonts w:ascii="Calibri" w:hAnsi="Calibri" w:cs="Calibri"/>
        </w:rPr>
      </w:pPr>
      <w:r>
        <w:rPr>
          <w:rFonts w:ascii="Calibri" w:hAnsi="Calibri" w:cs="Calibri"/>
        </w:rPr>
        <w:t>Maynard, M. (1998), “Feminists’ Knowledge and the Knowledge of Feminisms: Epistemology, Theory, Methodology and Method”, in T. May and M. Williams (</w:t>
      </w:r>
      <w:r w:rsidR="00F72CA7">
        <w:rPr>
          <w:rFonts w:ascii="Calibri" w:hAnsi="Calibri" w:cs="Calibri"/>
        </w:rPr>
        <w:t>E</w:t>
      </w:r>
      <w:r>
        <w:rPr>
          <w:rFonts w:ascii="Calibri" w:hAnsi="Calibri" w:cs="Calibri"/>
        </w:rPr>
        <w:t xml:space="preserve">ds), </w:t>
      </w:r>
      <w:r w:rsidRPr="00560114">
        <w:rPr>
          <w:rFonts w:ascii="Calibri" w:hAnsi="Calibri" w:cs="Calibri"/>
          <w:i/>
          <w:iCs/>
        </w:rPr>
        <w:t>Knowing the Social World</w:t>
      </w:r>
      <w:r>
        <w:rPr>
          <w:rFonts w:ascii="Calibri" w:hAnsi="Calibri" w:cs="Calibri"/>
        </w:rPr>
        <w:t>, Open University Press, Buckingham, pp. 120-137.</w:t>
      </w:r>
    </w:p>
    <w:p w14:paraId="5E5AB267" w14:textId="77777777" w:rsidR="00560114" w:rsidRDefault="00560114" w:rsidP="00902323">
      <w:pPr>
        <w:rPr>
          <w:rFonts w:ascii="Calibri" w:hAnsi="Calibri" w:cs="Calibri"/>
        </w:rPr>
      </w:pPr>
    </w:p>
    <w:p w14:paraId="4A84D3CF" w14:textId="36DF6C8A" w:rsidR="00293F03" w:rsidRDefault="00293F03" w:rsidP="00902323">
      <w:pPr>
        <w:rPr>
          <w:rFonts w:ascii="Calibri" w:hAnsi="Calibri" w:cs="Calibri"/>
        </w:rPr>
      </w:pPr>
      <w:r>
        <w:rPr>
          <w:rFonts w:ascii="Calibri" w:hAnsi="Calibri" w:cs="Calibri"/>
        </w:rPr>
        <w:t>Miles, M. (1993), “Towards a Methodology for Feminist Research” in M. Hammersley (</w:t>
      </w:r>
      <w:r w:rsidR="00F72CA7">
        <w:rPr>
          <w:rFonts w:ascii="Calibri" w:hAnsi="Calibri" w:cs="Calibri"/>
        </w:rPr>
        <w:t>E</w:t>
      </w:r>
      <w:r>
        <w:rPr>
          <w:rFonts w:ascii="Calibri" w:hAnsi="Calibri" w:cs="Calibri"/>
        </w:rPr>
        <w:t>d</w:t>
      </w:r>
      <w:r w:rsidR="00F72CA7">
        <w:rPr>
          <w:rFonts w:ascii="Calibri" w:hAnsi="Calibri" w:cs="Calibri"/>
        </w:rPr>
        <w:t>.</w:t>
      </w:r>
      <w:r>
        <w:rPr>
          <w:rFonts w:ascii="Calibri" w:hAnsi="Calibri" w:cs="Calibri"/>
        </w:rPr>
        <w:t xml:space="preserve">), </w:t>
      </w:r>
      <w:r w:rsidRPr="00560114">
        <w:rPr>
          <w:rFonts w:ascii="Calibri" w:hAnsi="Calibri" w:cs="Calibri"/>
          <w:i/>
          <w:iCs/>
        </w:rPr>
        <w:t>Social Research: Philosophy, Politics and Practice</w:t>
      </w:r>
      <w:r>
        <w:rPr>
          <w:rFonts w:ascii="Calibri" w:hAnsi="Calibri" w:cs="Calibri"/>
        </w:rPr>
        <w:t>, Sage, London</w:t>
      </w:r>
      <w:r w:rsidR="00560114">
        <w:rPr>
          <w:rFonts w:ascii="Calibri" w:hAnsi="Calibri" w:cs="Calibri"/>
        </w:rPr>
        <w:t>, pp. 64-82</w:t>
      </w:r>
      <w:r w:rsidR="00F72CA7">
        <w:rPr>
          <w:rFonts w:ascii="Calibri" w:hAnsi="Calibri" w:cs="Calibri"/>
        </w:rPr>
        <w:t>.</w:t>
      </w:r>
    </w:p>
    <w:p w14:paraId="04371204" w14:textId="77777777" w:rsidR="00AA45FE" w:rsidRDefault="00AA45FE" w:rsidP="00902323">
      <w:pPr>
        <w:rPr>
          <w:rFonts w:ascii="Calibri" w:hAnsi="Calibri" w:cs="Calibri"/>
        </w:rPr>
      </w:pPr>
    </w:p>
    <w:p w14:paraId="0FA263E7" w14:textId="0B9AC441" w:rsidR="001A3919" w:rsidRDefault="001A3919" w:rsidP="00902323">
      <w:pPr>
        <w:rPr>
          <w:rFonts w:ascii="Calibri" w:hAnsi="Calibri" w:cs="Calibri"/>
        </w:rPr>
      </w:pPr>
      <w:r>
        <w:rPr>
          <w:rFonts w:ascii="Calibri" w:hAnsi="Calibri" w:cs="Calibri"/>
        </w:rPr>
        <w:t xml:space="preserve">Morgan, D. (1998), “Practical strategies for combatting qualitative and quantitative methods: application to health research”, </w:t>
      </w:r>
      <w:r w:rsidRPr="001A3919">
        <w:rPr>
          <w:rFonts w:ascii="Calibri" w:hAnsi="Calibri" w:cs="Calibri"/>
          <w:i/>
          <w:iCs/>
        </w:rPr>
        <w:t>Qualitative Health Research</w:t>
      </w:r>
      <w:r>
        <w:rPr>
          <w:rFonts w:ascii="Calibri" w:hAnsi="Calibri" w:cs="Calibri"/>
        </w:rPr>
        <w:t>, Vol. 8, pp.</w:t>
      </w:r>
      <w:r w:rsidR="00F72CA7">
        <w:rPr>
          <w:rFonts w:ascii="Calibri" w:hAnsi="Calibri" w:cs="Calibri"/>
        </w:rPr>
        <w:t xml:space="preserve"> </w:t>
      </w:r>
      <w:r>
        <w:rPr>
          <w:rFonts w:ascii="Calibri" w:hAnsi="Calibri" w:cs="Calibri"/>
        </w:rPr>
        <w:t>362-376.</w:t>
      </w:r>
    </w:p>
    <w:p w14:paraId="08E610FC" w14:textId="77777777" w:rsidR="001A3919" w:rsidRDefault="001A3919" w:rsidP="00902323">
      <w:pPr>
        <w:rPr>
          <w:rFonts w:ascii="Calibri" w:hAnsi="Calibri" w:cs="Calibri"/>
        </w:rPr>
      </w:pPr>
    </w:p>
    <w:p w14:paraId="30F0FB8B" w14:textId="4B67ADC8" w:rsidR="00902323" w:rsidRPr="00CE305B" w:rsidRDefault="00902323" w:rsidP="00902323">
      <w:pPr>
        <w:rPr>
          <w:rFonts w:ascii="Calibri" w:hAnsi="Calibri" w:cs="Calibri"/>
        </w:rPr>
      </w:pPr>
      <w:r w:rsidRPr="002F5352">
        <w:rPr>
          <w:rFonts w:ascii="Calibri" w:hAnsi="Calibri" w:cs="Calibri"/>
        </w:rPr>
        <w:t>Morning, A. (2008)</w:t>
      </w:r>
      <w:r w:rsidR="002E79F7" w:rsidRPr="002F5352">
        <w:rPr>
          <w:rFonts w:ascii="Calibri" w:hAnsi="Calibri" w:cs="Calibri"/>
        </w:rPr>
        <w:t>,</w:t>
      </w:r>
      <w:r w:rsidRPr="002F5352">
        <w:rPr>
          <w:rFonts w:ascii="Calibri" w:hAnsi="Calibri" w:cs="Calibri"/>
        </w:rPr>
        <w:t xml:space="preserve"> </w:t>
      </w:r>
      <w:r w:rsidR="002E79F7" w:rsidRPr="002F5352">
        <w:rPr>
          <w:rFonts w:ascii="Calibri" w:hAnsi="Calibri" w:cs="Calibri"/>
        </w:rPr>
        <w:t>“</w:t>
      </w:r>
      <w:r w:rsidRPr="002F5352">
        <w:rPr>
          <w:rFonts w:ascii="Calibri" w:hAnsi="Calibri" w:cs="Calibri"/>
        </w:rPr>
        <w:t xml:space="preserve">Ethnic classification in global perspective: </w:t>
      </w:r>
      <w:r w:rsidR="002E79F7" w:rsidRPr="002F5352">
        <w:rPr>
          <w:rFonts w:ascii="Calibri" w:hAnsi="Calibri" w:cs="Calibri"/>
        </w:rPr>
        <w:t>a</w:t>
      </w:r>
      <w:r w:rsidRPr="002F5352">
        <w:rPr>
          <w:rFonts w:ascii="Calibri" w:hAnsi="Calibri" w:cs="Calibri"/>
        </w:rPr>
        <w:t xml:space="preserve"> cross-national survey of the</w:t>
      </w:r>
      <w:r w:rsidRPr="00CE305B">
        <w:rPr>
          <w:rFonts w:ascii="Calibri" w:hAnsi="Calibri" w:cs="Calibri"/>
        </w:rPr>
        <w:t xml:space="preserve"> 2000 census round</w:t>
      </w:r>
      <w:r w:rsidR="002E79F7">
        <w:rPr>
          <w:rFonts w:ascii="Calibri" w:hAnsi="Calibri" w:cs="Calibri"/>
        </w:rPr>
        <w:t>”</w:t>
      </w:r>
      <w:r w:rsidR="00016CA1">
        <w:rPr>
          <w:rFonts w:ascii="Calibri" w:hAnsi="Calibri" w:cs="Calibri"/>
        </w:rPr>
        <w:t>,</w:t>
      </w:r>
      <w:r w:rsidRPr="00CE305B">
        <w:rPr>
          <w:rFonts w:ascii="Calibri" w:hAnsi="Calibri" w:cs="Calibri"/>
        </w:rPr>
        <w:t xml:space="preserve"> </w:t>
      </w:r>
      <w:r w:rsidRPr="00CE305B">
        <w:rPr>
          <w:rFonts w:ascii="Calibri" w:hAnsi="Calibri" w:cs="Calibri"/>
          <w:i/>
        </w:rPr>
        <w:t>Population Research and Policy Review</w:t>
      </w:r>
      <w:r w:rsidR="002E79F7">
        <w:rPr>
          <w:rFonts w:ascii="Calibri" w:hAnsi="Calibri" w:cs="Calibri"/>
        </w:rPr>
        <w:t>, Vol.</w:t>
      </w:r>
      <w:r w:rsidRPr="00CE305B">
        <w:rPr>
          <w:rFonts w:ascii="Calibri" w:hAnsi="Calibri" w:cs="Calibri"/>
        </w:rPr>
        <w:t xml:space="preserve"> 27</w:t>
      </w:r>
      <w:r w:rsidR="002E79F7">
        <w:rPr>
          <w:rFonts w:ascii="Calibri" w:hAnsi="Calibri" w:cs="Calibri"/>
        </w:rPr>
        <w:t xml:space="preserve"> No. </w:t>
      </w:r>
      <w:r w:rsidRPr="00CE305B">
        <w:rPr>
          <w:rFonts w:ascii="Calibri" w:hAnsi="Calibri" w:cs="Calibri"/>
        </w:rPr>
        <w:t>2</w:t>
      </w:r>
      <w:r w:rsidR="002E79F7">
        <w:rPr>
          <w:rFonts w:ascii="Calibri" w:hAnsi="Calibri" w:cs="Calibri"/>
        </w:rPr>
        <w:t xml:space="preserve">, pp. </w:t>
      </w:r>
      <w:r w:rsidRPr="00CE305B">
        <w:rPr>
          <w:rFonts w:ascii="Calibri" w:hAnsi="Calibri" w:cs="Calibri"/>
        </w:rPr>
        <w:t>239-</w:t>
      </w:r>
      <w:r w:rsidR="002E79F7">
        <w:rPr>
          <w:rFonts w:ascii="Calibri" w:hAnsi="Calibri" w:cs="Calibri"/>
        </w:rPr>
        <w:t>2</w:t>
      </w:r>
      <w:r w:rsidRPr="00CE305B">
        <w:rPr>
          <w:rFonts w:ascii="Calibri" w:hAnsi="Calibri" w:cs="Calibri"/>
        </w:rPr>
        <w:t>72</w:t>
      </w:r>
      <w:r w:rsidR="002E79F7">
        <w:rPr>
          <w:rFonts w:ascii="Calibri" w:hAnsi="Calibri" w:cs="Calibri"/>
        </w:rPr>
        <w:t>.</w:t>
      </w:r>
    </w:p>
    <w:p w14:paraId="27EEE38E" w14:textId="77777777" w:rsidR="00902323" w:rsidRDefault="00902323" w:rsidP="00902323">
      <w:pPr>
        <w:pStyle w:val="References"/>
        <w:spacing w:before="0" w:line="240" w:lineRule="auto"/>
        <w:ind w:left="0" w:firstLine="0"/>
        <w:rPr>
          <w:rFonts w:ascii="Calibri" w:hAnsi="Calibri" w:cs="Calibri"/>
        </w:rPr>
      </w:pPr>
    </w:p>
    <w:p w14:paraId="129C932F" w14:textId="31439644" w:rsidR="00902323" w:rsidRPr="002F5352" w:rsidRDefault="00902323" w:rsidP="00902323">
      <w:pPr>
        <w:pStyle w:val="References"/>
        <w:spacing w:before="0" w:line="240" w:lineRule="auto"/>
        <w:ind w:left="0" w:firstLine="0"/>
        <w:rPr>
          <w:rFonts w:ascii="Calibri" w:hAnsi="Calibri" w:cs="Calibri"/>
        </w:rPr>
      </w:pPr>
      <w:r w:rsidRPr="002F5352">
        <w:rPr>
          <w:rFonts w:ascii="Calibri" w:hAnsi="Calibri" w:cs="Calibri"/>
        </w:rPr>
        <w:t>Nandi, A. and Platt, L. (2012)</w:t>
      </w:r>
      <w:r w:rsidR="002E79F7" w:rsidRPr="002F5352">
        <w:rPr>
          <w:rFonts w:ascii="Calibri" w:hAnsi="Calibri" w:cs="Calibri"/>
        </w:rPr>
        <w:t>,</w:t>
      </w:r>
      <w:r w:rsidRPr="002F5352">
        <w:rPr>
          <w:rFonts w:ascii="Calibri" w:hAnsi="Calibri" w:cs="Calibri"/>
        </w:rPr>
        <w:t xml:space="preserve"> </w:t>
      </w:r>
      <w:r w:rsidR="002E79F7" w:rsidRPr="002F5352">
        <w:rPr>
          <w:rFonts w:ascii="Calibri" w:hAnsi="Calibri" w:cs="Calibri"/>
        </w:rPr>
        <w:t>“</w:t>
      </w:r>
      <w:r w:rsidRPr="002F5352">
        <w:rPr>
          <w:rFonts w:ascii="Calibri" w:hAnsi="Calibri" w:cs="Calibri"/>
        </w:rPr>
        <w:t xml:space="preserve">Developing ethnic identity questions for </w:t>
      </w:r>
      <w:r w:rsidR="00F72CA7">
        <w:rPr>
          <w:rFonts w:ascii="Calibri" w:hAnsi="Calibri" w:cs="Calibri"/>
        </w:rPr>
        <w:t>u</w:t>
      </w:r>
      <w:r w:rsidRPr="002F5352">
        <w:rPr>
          <w:rFonts w:ascii="Calibri" w:hAnsi="Calibri" w:cs="Calibri"/>
        </w:rPr>
        <w:t xml:space="preserve">nderstanding </w:t>
      </w:r>
      <w:r w:rsidR="00F72CA7">
        <w:rPr>
          <w:rFonts w:ascii="Calibri" w:hAnsi="Calibri" w:cs="Calibri"/>
        </w:rPr>
        <w:t>s</w:t>
      </w:r>
      <w:r w:rsidRPr="002F5352">
        <w:rPr>
          <w:rFonts w:ascii="Calibri" w:hAnsi="Calibri" w:cs="Calibri"/>
        </w:rPr>
        <w:t>ociety</w:t>
      </w:r>
      <w:r w:rsidR="002E79F7" w:rsidRPr="002F5352">
        <w:rPr>
          <w:rFonts w:ascii="Calibri" w:hAnsi="Calibri" w:cs="Calibri"/>
        </w:rPr>
        <w:t>”</w:t>
      </w:r>
      <w:r w:rsidRPr="002F5352">
        <w:rPr>
          <w:rFonts w:ascii="Calibri" w:hAnsi="Calibri" w:cs="Calibri"/>
        </w:rPr>
        <w:t xml:space="preserve">, </w:t>
      </w:r>
      <w:r w:rsidRPr="002F5352">
        <w:rPr>
          <w:rFonts w:ascii="Calibri" w:hAnsi="Calibri" w:cs="Calibri"/>
          <w:i/>
        </w:rPr>
        <w:t>Longitudinal and Life Course Studies</w:t>
      </w:r>
      <w:r w:rsidR="002E79F7" w:rsidRPr="002F5352">
        <w:rPr>
          <w:rFonts w:ascii="Calibri" w:hAnsi="Calibri" w:cs="Calibri"/>
        </w:rPr>
        <w:t>, Vol.</w:t>
      </w:r>
      <w:r w:rsidRPr="002F5352">
        <w:rPr>
          <w:rFonts w:ascii="Calibri" w:hAnsi="Calibri" w:cs="Calibri"/>
        </w:rPr>
        <w:t xml:space="preserve"> 3</w:t>
      </w:r>
      <w:r w:rsidR="002E79F7" w:rsidRPr="002F5352">
        <w:rPr>
          <w:rFonts w:ascii="Calibri" w:hAnsi="Calibri" w:cs="Calibri"/>
        </w:rPr>
        <w:t xml:space="preserve"> No</w:t>
      </w:r>
      <w:r w:rsidRPr="002F5352">
        <w:rPr>
          <w:rFonts w:ascii="Calibri" w:hAnsi="Calibri" w:cs="Calibri"/>
        </w:rPr>
        <w:t>.</w:t>
      </w:r>
      <w:r w:rsidR="002E79F7" w:rsidRPr="002F5352">
        <w:rPr>
          <w:rFonts w:ascii="Calibri" w:hAnsi="Calibri" w:cs="Calibri"/>
        </w:rPr>
        <w:t xml:space="preserve"> </w:t>
      </w:r>
      <w:r w:rsidRPr="002F5352">
        <w:rPr>
          <w:rFonts w:ascii="Calibri" w:hAnsi="Calibri" w:cs="Calibri"/>
        </w:rPr>
        <w:t>1</w:t>
      </w:r>
      <w:r w:rsidR="002E79F7" w:rsidRPr="002F5352">
        <w:rPr>
          <w:rFonts w:ascii="Calibri" w:hAnsi="Calibri" w:cs="Calibri"/>
        </w:rPr>
        <w:t xml:space="preserve">, pp. </w:t>
      </w:r>
      <w:r w:rsidRPr="002F5352">
        <w:rPr>
          <w:rFonts w:ascii="Calibri" w:hAnsi="Calibri" w:cs="Calibri"/>
        </w:rPr>
        <w:t>80-100</w:t>
      </w:r>
      <w:r w:rsidR="002E79F7" w:rsidRPr="002F5352">
        <w:rPr>
          <w:rFonts w:ascii="Calibri" w:hAnsi="Calibri" w:cs="Calibri"/>
        </w:rPr>
        <w:t>.</w:t>
      </w:r>
    </w:p>
    <w:p w14:paraId="614A6F89" w14:textId="77777777" w:rsidR="00902323" w:rsidRPr="002F5352" w:rsidRDefault="00902323" w:rsidP="00902323">
      <w:pPr>
        <w:rPr>
          <w:rFonts w:ascii="Calibri" w:hAnsi="Calibri" w:cs="Calibri"/>
        </w:rPr>
      </w:pPr>
    </w:p>
    <w:p w14:paraId="2A3C9AB9" w14:textId="626DEBE2" w:rsidR="00013347" w:rsidRDefault="00013347" w:rsidP="00013347">
      <w:pPr>
        <w:pStyle w:val="References"/>
        <w:spacing w:before="0" w:line="240" w:lineRule="auto"/>
        <w:ind w:left="0" w:firstLine="0"/>
        <w:rPr>
          <w:rFonts w:ascii="Calibri" w:hAnsi="Calibri" w:cs="Calibri"/>
        </w:rPr>
      </w:pPr>
      <w:r w:rsidRPr="00CE305B">
        <w:rPr>
          <w:rFonts w:ascii="Calibri" w:hAnsi="Calibri" w:cs="Calibri"/>
        </w:rPr>
        <w:t>Ndofor-Tar et al (2000) Capital Assets: A Community Research Intervention by the African Forum in Redbridge and Waltham Forest (London) (London: Sigma Research)</w:t>
      </w:r>
    </w:p>
    <w:p w14:paraId="4966CBBE" w14:textId="77777777" w:rsidR="00013347" w:rsidRDefault="00013347" w:rsidP="00E105BB">
      <w:pPr>
        <w:rPr>
          <w:rFonts w:ascii="Calibri" w:hAnsi="Calibri" w:cs="Calibri"/>
        </w:rPr>
      </w:pPr>
    </w:p>
    <w:p w14:paraId="2799DA3C" w14:textId="72087469" w:rsidR="00E105BB" w:rsidRPr="002F5352" w:rsidRDefault="00E105BB" w:rsidP="00E105BB">
      <w:r w:rsidRPr="002F5352">
        <w:rPr>
          <w:rFonts w:ascii="Calibri" w:hAnsi="Calibri" w:cs="Calibri"/>
        </w:rPr>
        <w:t xml:space="preserve">Office for National Statistics (ONS) (2015), “Ethnic </w:t>
      </w:r>
      <w:r w:rsidR="00A2246D" w:rsidRPr="002F5352">
        <w:rPr>
          <w:rFonts w:ascii="Calibri" w:hAnsi="Calibri" w:cs="Calibri"/>
        </w:rPr>
        <w:t>g</w:t>
      </w:r>
      <w:r w:rsidRPr="002F5352">
        <w:rPr>
          <w:rFonts w:ascii="Calibri" w:hAnsi="Calibri" w:cs="Calibri"/>
        </w:rPr>
        <w:t xml:space="preserve">roup: </w:t>
      </w:r>
      <w:r w:rsidR="00A2246D" w:rsidRPr="002F5352">
        <w:rPr>
          <w:rFonts w:ascii="Calibri" w:hAnsi="Calibri" w:cs="Calibri"/>
        </w:rPr>
        <w:t>h</w:t>
      </w:r>
      <w:r w:rsidRPr="002F5352">
        <w:rPr>
          <w:rFonts w:ascii="Calibri" w:hAnsi="Calibri" w:cs="Calibri"/>
        </w:rPr>
        <w:t xml:space="preserve">armonised </w:t>
      </w:r>
      <w:r w:rsidR="00A2246D" w:rsidRPr="002F5352">
        <w:rPr>
          <w:rFonts w:asciiTheme="minorHAnsi" w:hAnsiTheme="minorHAnsi" w:cstheme="minorHAnsi"/>
        </w:rPr>
        <w:t>c</w:t>
      </w:r>
      <w:r w:rsidRPr="002F5352">
        <w:rPr>
          <w:rFonts w:asciiTheme="minorHAnsi" w:hAnsiTheme="minorHAnsi" w:cstheme="minorHAnsi"/>
        </w:rPr>
        <w:t xml:space="preserve">oncepts and </w:t>
      </w:r>
      <w:r w:rsidR="00A2246D" w:rsidRPr="002F5352">
        <w:rPr>
          <w:rFonts w:asciiTheme="minorHAnsi" w:hAnsiTheme="minorHAnsi" w:cstheme="minorHAnsi"/>
        </w:rPr>
        <w:t>q</w:t>
      </w:r>
      <w:r w:rsidRPr="002F5352">
        <w:rPr>
          <w:rFonts w:asciiTheme="minorHAnsi" w:hAnsiTheme="minorHAnsi" w:cstheme="minorHAnsi"/>
        </w:rPr>
        <w:t xml:space="preserve">uestions for </w:t>
      </w:r>
      <w:r w:rsidR="00A2246D" w:rsidRPr="002F5352">
        <w:rPr>
          <w:rFonts w:asciiTheme="minorHAnsi" w:hAnsiTheme="minorHAnsi" w:cstheme="minorHAnsi"/>
        </w:rPr>
        <w:t>s</w:t>
      </w:r>
      <w:r w:rsidRPr="002F5352">
        <w:rPr>
          <w:rFonts w:asciiTheme="minorHAnsi" w:hAnsiTheme="minorHAnsi" w:cstheme="minorHAnsi"/>
        </w:rPr>
        <w:t xml:space="preserve">ocial </w:t>
      </w:r>
      <w:r w:rsidR="00A2246D" w:rsidRPr="002F5352">
        <w:rPr>
          <w:rFonts w:asciiTheme="minorHAnsi" w:hAnsiTheme="minorHAnsi" w:cstheme="minorHAnsi"/>
        </w:rPr>
        <w:t>d</w:t>
      </w:r>
      <w:r w:rsidRPr="002F5352">
        <w:rPr>
          <w:rFonts w:asciiTheme="minorHAnsi" w:hAnsiTheme="minorHAnsi" w:cstheme="minorHAnsi"/>
        </w:rPr>
        <w:t xml:space="preserve">ata </w:t>
      </w:r>
      <w:r w:rsidR="00A2246D" w:rsidRPr="002F5352">
        <w:rPr>
          <w:rFonts w:asciiTheme="minorHAnsi" w:hAnsiTheme="minorHAnsi" w:cstheme="minorHAnsi"/>
        </w:rPr>
        <w:t>s</w:t>
      </w:r>
      <w:r w:rsidRPr="002F5352">
        <w:rPr>
          <w:rFonts w:asciiTheme="minorHAnsi" w:hAnsiTheme="minorHAnsi" w:cstheme="minorHAnsi"/>
        </w:rPr>
        <w:t xml:space="preserve">ources”, ONS, London, available at: </w:t>
      </w:r>
      <w:hyperlink r:id="rId17" w:history="1">
        <w:r w:rsidRPr="002F5352">
          <w:rPr>
            <w:rStyle w:val="Hyperlink"/>
            <w:rFonts w:asciiTheme="minorHAnsi" w:hAnsiTheme="minorHAnsi" w:cstheme="minorHAnsi"/>
          </w:rPr>
          <w:t>https://gss.civilservice.gov.uk/wp-content/uploads/2016/03/P3-Ethnic-Group-June-16-1.pdf</w:t>
        </w:r>
      </w:hyperlink>
      <w:r w:rsidRPr="002F5352">
        <w:rPr>
          <w:rFonts w:asciiTheme="minorHAnsi" w:hAnsiTheme="minorHAnsi" w:cstheme="minorHAnsi"/>
        </w:rPr>
        <w:t>, (accessed 11 April 2019).</w:t>
      </w:r>
    </w:p>
    <w:p w14:paraId="5455F747" w14:textId="77777777" w:rsidR="00E105BB" w:rsidRPr="002F5352" w:rsidRDefault="00E105BB" w:rsidP="00E105BB">
      <w:pPr>
        <w:pStyle w:val="References"/>
        <w:spacing w:before="0" w:line="240" w:lineRule="auto"/>
        <w:ind w:left="0" w:firstLine="0"/>
        <w:rPr>
          <w:rFonts w:ascii="Calibri" w:hAnsi="Calibri" w:cs="Calibri"/>
        </w:rPr>
      </w:pPr>
    </w:p>
    <w:p w14:paraId="7FA5B6DA" w14:textId="3FA89B60" w:rsidR="00902323" w:rsidRPr="002F5352" w:rsidRDefault="00902323" w:rsidP="00902323">
      <w:r w:rsidRPr="002F5352">
        <w:rPr>
          <w:rFonts w:ascii="Calibri" w:hAnsi="Calibri" w:cs="Calibri"/>
        </w:rPr>
        <w:t>Office for National Statistics (ONS) (2012)</w:t>
      </w:r>
      <w:r w:rsidR="00E105BB" w:rsidRPr="002F5352">
        <w:rPr>
          <w:rFonts w:ascii="Calibri" w:hAnsi="Calibri" w:cs="Calibri"/>
        </w:rPr>
        <w:t>,</w:t>
      </w:r>
      <w:r w:rsidRPr="002F5352">
        <w:rPr>
          <w:rFonts w:ascii="Calibri" w:hAnsi="Calibri" w:cs="Calibri"/>
        </w:rPr>
        <w:t xml:space="preserve"> </w:t>
      </w:r>
      <w:r w:rsidR="00E105BB" w:rsidRPr="002F5352">
        <w:rPr>
          <w:rFonts w:ascii="Calibri" w:hAnsi="Calibri" w:cs="Calibri"/>
        </w:rPr>
        <w:t>“</w:t>
      </w:r>
      <w:r w:rsidRPr="002F5352">
        <w:rPr>
          <w:rFonts w:ascii="Calibri" w:hAnsi="Calibri" w:cs="Calibri"/>
        </w:rPr>
        <w:t xml:space="preserve">2011-2001 Census in England and Wales </w:t>
      </w:r>
      <w:r w:rsidR="00A2246D" w:rsidRPr="002F5352">
        <w:rPr>
          <w:rFonts w:ascii="Calibri" w:hAnsi="Calibri" w:cs="Calibri"/>
        </w:rPr>
        <w:t>q</w:t>
      </w:r>
      <w:r w:rsidRPr="002F5352">
        <w:rPr>
          <w:rFonts w:ascii="Calibri" w:hAnsi="Calibri" w:cs="Calibri"/>
        </w:rPr>
        <w:t xml:space="preserve">uestionnaire </w:t>
      </w:r>
      <w:r w:rsidR="00A2246D" w:rsidRPr="002F5352">
        <w:rPr>
          <w:rFonts w:ascii="Calibri" w:hAnsi="Calibri" w:cs="Calibri"/>
        </w:rPr>
        <w:t>c</w:t>
      </w:r>
      <w:r w:rsidRPr="002F5352">
        <w:rPr>
          <w:rFonts w:ascii="Calibri" w:hAnsi="Calibri" w:cs="Calibri"/>
        </w:rPr>
        <w:t>omparability</w:t>
      </w:r>
      <w:r w:rsidR="00E105BB" w:rsidRPr="002F5352">
        <w:rPr>
          <w:rFonts w:ascii="Calibri" w:hAnsi="Calibri" w:cs="Calibri"/>
        </w:rPr>
        <w:t xml:space="preserve">”, ONS, </w:t>
      </w:r>
      <w:r w:rsidRPr="002F5352">
        <w:rPr>
          <w:rFonts w:ascii="Calibri" w:hAnsi="Calibri" w:cs="Calibri"/>
        </w:rPr>
        <w:t>London</w:t>
      </w:r>
      <w:r w:rsidR="00E105BB" w:rsidRPr="002F5352">
        <w:rPr>
          <w:rFonts w:ascii="Calibri" w:hAnsi="Calibri" w:cs="Calibri"/>
        </w:rPr>
        <w:t xml:space="preserve">, available at: </w:t>
      </w:r>
      <w:hyperlink r:id="rId18" w:history="1">
        <w:r w:rsidR="00E105BB" w:rsidRPr="002F5352">
          <w:rPr>
            <w:rStyle w:val="Hyperlink"/>
            <w:rFonts w:asciiTheme="minorHAnsi" w:hAnsiTheme="minorHAnsi" w:cstheme="minorHAnsi"/>
          </w:rPr>
          <w:t>https://webarchive.nationalarchives.gov.uk/20160107112044/http://www.ons.gov.uk/ons/guide-method/census/2011/census-data/2011-census-user-guide/comparability-over-time/index.html</w:t>
        </w:r>
      </w:hyperlink>
      <w:r w:rsidR="00E105BB" w:rsidRPr="002F5352">
        <w:rPr>
          <w:rFonts w:asciiTheme="minorHAnsi" w:hAnsiTheme="minorHAnsi" w:cstheme="minorHAnsi"/>
        </w:rPr>
        <w:t>, (accessed 11 April 2019).</w:t>
      </w:r>
    </w:p>
    <w:p w14:paraId="1364D278" w14:textId="77777777" w:rsidR="00902323" w:rsidRPr="002F5352" w:rsidRDefault="00902323" w:rsidP="00902323">
      <w:pPr>
        <w:rPr>
          <w:rFonts w:ascii="Calibri" w:hAnsi="Calibri" w:cs="Calibri"/>
        </w:rPr>
      </w:pPr>
    </w:p>
    <w:p w14:paraId="573AF01D" w14:textId="08E870A5" w:rsidR="00902323" w:rsidRPr="00CE305B" w:rsidRDefault="00902323" w:rsidP="00902323">
      <w:pPr>
        <w:pStyle w:val="References"/>
        <w:spacing w:before="0" w:line="240" w:lineRule="auto"/>
        <w:ind w:left="0" w:firstLine="0"/>
        <w:rPr>
          <w:rFonts w:ascii="Calibri" w:hAnsi="Calibri" w:cs="Calibri"/>
        </w:rPr>
      </w:pPr>
      <w:r w:rsidRPr="002F5352">
        <w:rPr>
          <w:rFonts w:ascii="Calibri" w:hAnsi="Calibri" w:cs="Calibri"/>
        </w:rPr>
        <w:t>Parameshwaran</w:t>
      </w:r>
      <w:r w:rsidR="00B36572" w:rsidRPr="002F5352">
        <w:rPr>
          <w:rFonts w:ascii="Calibri" w:hAnsi="Calibri" w:cs="Calibri"/>
        </w:rPr>
        <w:t>, M.</w:t>
      </w:r>
      <w:r w:rsidRPr="002F5352">
        <w:rPr>
          <w:rFonts w:ascii="Calibri" w:hAnsi="Calibri" w:cs="Calibri"/>
        </w:rPr>
        <w:t xml:space="preserve"> and Engzell</w:t>
      </w:r>
      <w:r w:rsidR="00B36572" w:rsidRPr="002F5352">
        <w:rPr>
          <w:rFonts w:ascii="Calibri" w:hAnsi="Calibri" w:cs="Calibri"/>
        </w:rPr>
        <w:t>, P.</w:t>
      </w:r>
      <w:r w:rsidRPr="002F5352">
        <w:rPr>
          <w:rFonts w:ascii="Calibri" w:hAnsi="Calibri" w:cs="Calibri"/>
        </w:rPr>
        <w:t xml:space="preserve"> (2015)</w:t>
      </w:r>
      <w:r w:rsidR="00B36572" w:rsidRPr="002F5352">
        <w:rPr>
          <w:rFonts w:ascii="Calibri" w:hAnsi="Calibri" w:cs="Calibri"/>
        </w:rPr>
        <w:t>,</w:t>
      </w:r>
      <w:r w:rsidRPr="002F5352">
        <w:rPr>
          <w:rFonts w:ascii="Calibri" w:hAnsi="Calibri" w:cs="Calibri"/>
        </w:rPr>
        <w:t xml:space="preserve"> </w:t>
      </w:r>
      <w:r w:rsidR="00B36572" w:rsidRPr="002F5352">
        <w:rPr>
          <w:rFonts w:ascii="Calibri" w:hAnsi="Calibri" w:cs="Calibri"/>
        </w:rPr>
        <w:t>“</w:t>
      </w:r>
      <w:r w:rsidRPr="002F5352">
        <w:rPr>
          <w:rFonts w:ascii="Calibri" w:hAnsi="Calibri" w:cs="Calibri"/>
        </w:rPr>
        <w:t xml:space="preserve">Ethnicity in England: </w:t>
      </w:r>
      <w:r w:rsidR="00A2246D" w:rsidRPr="002F5352">
        <w:rPr>
          <w:rFonts w:ascii="Calibri" w:hAnsi="Calibri" w:cs="Calibri"/>
        </w:rPr>
        <w:t>w</w:t>
      </w:r>
      <w:r w:rsidRPr="002F5352">
        <w:rPr>
          <w:rFonts w:ascii="Calibri" w:hAnsi="Calibri" w:cs="Calibri"/>
        </w:rPr>
        <w:t xml:space="preserve">hat </w:t>
      </w:r>
      <w:r w:rsidR="00A2246D" w:rsidRPr="002F5352">
        <w:rPr>
          <w:rFonts w:ascii="Calibri" w:hAnsi="Calibri" w:cs="Calibri"/>
        </w:rPr>
        <w:t>p</w:t>
      </w:r>
      <w:r w:rsidRPr="002F5352">
        <w:rPr>
          <w:rFonts w:ascii="Calibri" w:hAnsi="Calibri" w:cs="Calibri"/>
        </w:rPr>
        <w:t xml:space="preserve">arents’ </w:t>
      </w:r>
      <w:r w:rsidR="00A2246D" w:rsidRPr="002F5352">
        <w:rPr>
          <w:rFonts w:ascii="Calibri" w:hAnsi="Calibri" w:cs="Calibri"/>
        </w:rPr>
        <w:t>c</w:t>
      </w:r>
      <w:r w:rsidRPr="002F5352">
        <w:rPr>
          <w:rFonts w:ascii="Calibri" w:hAnsi="Calibri" w:cs="Calibri"/>
        </w:rPr>
        <w:t xml:space="preserve">ountry of </w:t>
      </w:r>
      <w:r w:rsidR="00A2246D" w:rsidRPr="002F5352">
        <w:rPr>
          <w:rFonts w:ascii="Calibri" w:hAnsi="Calibri" w:cs="Calibri"/>
        </w:rPr>
        <w:t>b</w:t>
      </w:r>
      <w:r w:rsidRPr="002F5352">
        <w:rPr>
          <w:rFonts w:ascii="Calibri" w:hAnsi="Calibri" w:cs="Calibri"/>
        </w:rPr>
        <w:t>irth</w:t>
      </w:r>
      <w:r w:rsidRPr="00CE305B">
        <w:rPr>
          <w:rFonts w:ascii="Calibri" w:hAnsi="Calibri" w:cs="Calibri"/>
        </w:rPr>
        <w:t xml:space="preserve"> </w:t>
      </w:r>
      <w:r w:rsidR="00A2246D">
        <w:rPr>
          <w:rFonts w:ascii="Calibri" w:hAnsi="Calibri" w:cs="Calibri"/>
        </w:rPr>
        <w:t>c</w:t>
      </w:r>
      <w:r w:rsidRPr="00CE305B">
        <w:rPr>
          <w:rFonts w:ascii="Calibri" w:hAnsi="Calibri" w:cs="Calibri"/>
        </w:rPr>
        <w:t xml:space="preserve">an and </w:t>
      </w:r>
      <w:r w:rsidR="00A2246D">
        <w:rPr>
          <w:rFonts w:ascii="Calibri" w:hAnsi="Calibri" w:cs="Calibri"/>
        </w:rPr>
        <w:t>c</w:t>
      </w:r>
      <w:r w:rsidRPr="00CE305B">
        <w:rPr>
          <w:rFonts w:ascii="Calibri" w:hAnsi="Calibri" w:cs="Calibri"/>
        </w:rPr>
        <w:t xml:space="preserve">an’t </w:t>
      </w:r>
      <w:r w:rsidR="00A2246D">
        <w:rPr>
          <w:rFonts w:ascii="Calibri" w:hAnsi="Calibri" w:cs="Calibri"/>
        </w:rPr>
        <w:t>t</w:t>
      </w:r>
      <w:r w:rsidRPr="00CE305B">
        <w:rPr>
          <w:rFonts w:ascii="Calibri" w:hAnsi="Calibri" w:cs="Calibri"/>
        </w:rPr>
        <w:t xml:space="preserve">ell </w:t>
      </w:r>
      <w:r w:rsidR="00A2246D">
        <w:rPr>
          <w:rFonts w:ascii="Calibri" w:hAnsi="Calibri" w:cs="Calibri"/>
        </w:rPr>
        <w:t>u</w:t>
      </w:r>
      <w:r w:rsidRPr="00CE305B">
        <w:rPr>
          <w:rFonts w:ascii="Calibri" w:hAnsi="Calibri" w:cs="Calibri"/>
        </w:rPr>
        <w:t xml:space="preserve">s about </w:t>
      </w:r>
      <w:r w:rsidR="00A2246D">
        <w:rPr>
          <w:rFonts w:ascii="Calibri" w:hAnsi="Calibri" w:cs="Calibri"/>
        </w:rPr>
        <w:t>t</w:t>
      </w:r>
      <w:r w:rsidRPr="00CE305B">
        <w:rPr>
          <w:rFonts w:ascii="Calibri" w:hAnsi="Calibri" w:cs="Calibri"/>
        </w:rPr>
        <w:t xml:space="preserve">heir </w:t>
      </w:r>
      <w:r w:rsidR="00A2246D">
        <w:rPr>
          <w:rFonts w:ascii="Calibri" w:hAnsi="Calibri" w:cs="Calibri"/>
        </w:rPr>
        <w:t>c</w:t>
      </w:r>
      <w:r w:rsidRPr="00CE305B">
        <w:rPr>
          <w:rFonts w:ascii="Calibri" w:hAnsi="Calibri" w:cs="Calibri"/>
        </w:rPr>
        <w:t xml:space="preserve">hildren’s </w:t>
      </w:r>
      <w:r w:rsidR="00A2246D">
        <w:rPr>
          <w:rFonts w:ascii="Calibri" w:hAnsi="Calibri" w:cs="Calibri"/>
        </w:rPr>
        <w:t>e</w:t>
      </w:r>
      <w:r w:rsidRPr="00CE305B">
        <w:rPr>
          <w:rFonts w:ascii="Calibri" w:hAnsi="Calibri" w:cs="Calibri"/>
        </w:rPr>
        <w:t xml:space="preserve">thnic </w:t>
      </w:r>
      <w:r w:rsidR="00A2246D">
        <w:rPr>
          <w:rFonts w:ascii="Calibri" w:hAnsi="Calibri" w:cs="Calibri"/>
        </w:rPr>
        <w:t>i</w:t>
      </w:r>
      <w:r w:rsidRPr="00CE305B">
        <w:rPr>
          <w:rFonts w:ascii="Calibri" w:hAnsi="Calibri" w:cs="Calibri"/>
        </w:rPr>
        <w:t>dentification</w:t>
      </w:r>
      <w:r w:rsidR="00B36572">
        <w:rPr>
          <w:rFonts w:ascii="Calibri" w:hAnsi="Calibri" w:cs="Calibri"/>
        </w:rPr>
        <w:t>”,</w:t>
      </w:r>
      <w:r w:rsidRPr="00CE305B">
        <w:rPr>
          <w:rFonts w:ascii="Calibri" w:hAnsi="Calibri" w:cs="Calibri"/>
        </w:rPr>
        <w:t xml:space="preserve"> </w:t>
      </w:r>
      <w:r w:rsidRPr="00CE305B">
        <w:rPr>
          <w:rFonts w:ascii="Calibri" w:hAnsi="Calibri" w:cs="Calibri"/>
          <w:i/>
        </w:rPr>
        <w:t>Journal of Ethnic and Migration Studies</w:t>
      </w:r>
      <w:r w:rsidR="00B36572">
        <w:rPr>
          <w:rFonts w:ascii="Calibri" w:hAnsi="Calibri" w:cs="Calibri"/>
        </w:rPr>
        <w:t>, Vol.</w:t>
      </w:r>
      <w:r w:rsidRPr="00CE305B">
        <w:rPr>
          <w:rFonts w:ascii="Calibri" w:hAnsi="Calibri" w:cs="Calibri"/>
        </w:rPr>
        <w:t xml:space="preserve"> 41</w:t>
      </w:r>
      <w:r w:rsidR="00B36572">
        <w:rPr>
          <w:rFonts w:ascii="Calibri" w:hAnsi="Calibri" w:cs="Calibri"/>
        </w:rPr>
        <w:t xml:space="preserve"> No. </w:t>
      </w:r>
      <w:r w:rsidRPr="00CE305B">
        <w:rPr>
          <w:rFonts w:ascii="Calibri" w:hAnsi="Calibri" w:cs="Calibri"/>
        </w:rPr>
        <w:t>3</w:t>
      </w:r>
      <w:r w:rsidR="00B36572">
        <w:rPr>
          <w:rFonts w:ascii="Calibri" w:hAnsi="Calibri" w:cs="Calibri"/>
        </w:rPr>
        <w:t xml:space="preserve">, pp. </w:t>
      </w:r>
      <w:r w:rsidRPr="00CE305B">
        <w:rPr>
          <w:rFonts w:ascii="Calibri" w:hAnsi="Calibri" w:cs="Calibri"/>
        </w:rPr>
        <w:t>399-424</w:t>
      </w:r>
      <w:r w:rsidR="00B36572">
        <w:rPr>
          <w:rFonts w:ascii="Calibri" w:hAnsi="Calibri" w:cs="Calibri"/>
        </w:rPr>
        <w:t>.</w:t>
      </w:r>
    </w:p>
    <w:p w14:paraId="0B1A65E6" w14:textId="77777777" w:rsidR="00902323" w:rsidRPr="00CE305B" w:rsidRDefault="00902323" w:rsidP="00902323">
      <w:pPr>
        <w:pStyle w:val="References"/>
        <w:spacing w:before="0" w:line="240" w:lineRule="auto"/>
        <w:ind w:left="0" w:firstLine="0"/>
        <w:rPr>
          <w:rFonts w:ascii="Calibri" w:hAnsi="Calibri" w:cs="Calibri"/>
        </w:rPr>
      </w:pPr>
    </w:p>
    <w:p w14:paraId="0EC3E879" w14:textId="65BB736B" w:rsidR="00902323" w:rsidRPr="002F5352" w:rsidRDefault="00902323" w:rsidP="00902323">
      <w:pPr>
        <w:rPr>
          <w:rFonts w:ascii="Calibri" w:hAnsi="Calibri" w:cs="Calibri"/>
        </w:rPr>
      </w:pPr>
      <w:r w:rsidRPr="002F5352">
        <w:rPr>
          <w:rFonts w:ascii="Calibri" w:hAnsi="Calibri" w:cs="Calibri"/>
        </w:rPr>
        <w:t>Pettigrew</w:t>
      </w:r>
      <w:r w:rsidR="00474EA9" w:rsidRPr="002F5352">
        <w:rPr>
          <w:rFonts w:ascii="Calibri" w:hAnsi="Calibri" w:cs="Calibri"/>
        </w:rPr>
        <w:t>, T.F.</w:t>
      </w:r>
      <w:r w:rsidRPr="002F5352">
        <w:rPr>
          <w:rFonts w:ascii="Calibri" w:hAnsi="Calibri" w:cs="Calibri"/>
        </w:rPr>
        <w:t xml:space="preserve"> and Tropp</w:t>
      </w:r>
      <w:r w:rsidR="00474EA9" w:rsidRPr="002F5352">
        <w:rPr>
          <w:rFonts w:ascii="Calibri" w:hAnsi="Calibri" w:cs="Calibri"/>
        </w:rPr>
        <w:t>, L.R.</w:t>
      </w:r>
      <w:r w:rsidRPr="002F5352">
        <w:rPr>
          <w:rFonts w:ascii="Calibri" w:hAnsi="Calibri" w:cs="Calibri"/>
        </w:rPr>
        <w:t xml:space="preserve"> (2011)</w:t>
      </w:r>
      <w:r w:rsidR="00474EA9" w:rsidRPr="002F5352">
        <w:rPr>
          <w:rFonts w:ascii="Calibri" w:hAnsi="Calibri" w:cs="Calibri"/>
        </w:rPr>
        <w:t>,</w:t>
      </w:r>
      <w:r w:rsidRPr="002F5352">
        <w:rPr>
          <w:rFonts w:ascii="Calibri" w:hAnsi="Calibri" w:cs="Calibri"/>
        </w:rPr>
        <w:t xml:space="preserve"> </w:t>
      </w:r>
      <w:r w:rsidRPr="002F5352">
        <w:rPr>
          <w:rFonts w:ascii="Calibri" w:hAnsi="Calibri" w:cs="Calibri"/>
          <w:i/>
        </w:rPr>
        <w:t>When Groups Meet</w:t>
      </w:r>
      <w:r w:rsidR="00474EA9" w:rsidRPr="002F5352">
        <w:rPr>
          <w:rFonts w:ascii="Calibri" w:hAnsi="Calibri" w:cs="Calibri"/>
          <w:i/>
        </w:rPr>
        <w:t>: t</w:t>
      </w:r>
      <w:r w:rsidRPr="002F5352">
        <w:rPr>
          <w:rFonts w:ascii="Calibri" w:hAnsi="Calibri" w:cs="Calibri"/>
          <w:i/>
        </w:rPr>
        <w:t>he Dynamics of Intergroup Contact</w:t>
      </w:r>
      <w:r w:rsidR="00474EA9" w:rsidRPr="002F5352">
        <w:rPr>
          <w:rFonts w:ascii="Calibri" w:hAnsi="Calibri" w:cs="Calibri"/>
          <w:i/>
        </w:rPr>
        <w:t>,</w:t>
      </w:r>
      <w:r w:rsidRPr="002F5352">
        <w:rPr>
          <w:rFonts w:ascii="Calibri" w:hAnsi="Calibri" w:cs="Calibri"/>
        </w:rPr>
        <w:t xml:space="preserve"> </w:t>
      </w:r>
      <w:r w:rsidR="00474EA9" w:rsidRPr="002F5352">
        <w:rPr>
          <w:rFonts w:ascii="Calibri" w:hAnsi="Calibri" w:cs="Calibri"/>
        </w:rPr>
        <w:t xml:space="preserve">Psychology Press, </w:t>
      </w:r>
      <w:r w:rsidRPr="002F5352">
        <w:rPr>
          <w:rFonts w:ascii="Calibri" w:hAnsi="Calibri" w:cs="Calibri"/>
        </w:rPr>
        <w:t>New York</w:t>
      </w:r>
      <w:r w:rsidR="00CF1829">
        <w:rPr>
          <w:rFonts w:ascii="Calibri" w:hAnsi="Calibri" w:cs="Calibri"/>
        </w:rPr>
        <w:t>, NY</w:t>
      </w:r>
      <w:r w:rsidRPr="002F5352">
        <w:rPr>
          <w:rFonts w:ascii="Calibri" w:hAnsi="Calibri" w:cs="Calibri"/>
        </w:rPr>
        <w:t xml:space="preserve"> and Hove</w:t>
      </w:r>
      <w:r w:rsidR="00474EA9" w:rsidRPr="002F5352">
        <w:rPr>
          <w:rFonts w:ascii="Calibri" w:hAnsi="Calibri" w:cs="Calibri"/>
        </w:rPr>
        <w:t>.</w:t>
      </w:r>
    </w:p>
    <w:p w14:paraId="6A0B9AED" w14:textId="06F12B48" w:rsidR="00AA3097" w:rsidRDefault="00AA3097" w:rsidP="00902323">
      <w:pPr>
        <w:pStyle w:val="References"/>
        <w:spacing w:before="0" w:line="240" w:lineRule="auto"/>
        <w:ind w:left="0" w:firstLine="0"/>
        <w:rPr>
          <w:rFonts w:ascii="Calibri" w:hAnsi="Calibri" w:cs="Calibri"/>
        </w:rPr>
      </w:pPr>
    </w:p>
    <w:p w14:paraId="6D1610DE" w14:textId="07C948EC" w:rsidR="00645299" w:rsidRPr="002F5352" w:rsidRDefault="00645299" w:rsidP="00902323">
      <w:pPr>
        <w:pStyle w:val="References"/>
        <w:spacing w:before="0" w:line="240" w:lineRule="auto"/>
        <w:ind w:left="0" w:firstLine="0"/>
        <w:rPr>
          <w:rFonts w:ascii="Calibri" w:hAnsi="Calibri" w:cs="Calibri"/>
        </w:rPr>
      </w:pPr>
      <w:r>
        <w:rPr>
          <w:rFonts w:ascii="Calibri" w:hAnsi="Calibri" w:cs="Calibri"/>
        </w:rPr>
        <w:t xml:space="preserve">Prasad, P., Mills, A. Elmes, A. and Prasad, A. (1997) </w:t>
      </w:r>
      <w:r w:rsidRPr="00AA3097">
        <w:rPr>
          <w:rFonts w:ascii="Calibri" w:hAnsi="Calibri" w:cs="Calibri"/>
          <w:i/>
        </w:rPr>
        <w:t>Managing the Organizational Melting Pot</w:t>
      </w:r>
      <w:r>
        <w:rPr>
          <w:rFonts w:ascii="Calibri" w:hAnsi="Calibri" w:cs="Calibri"/>
        </w:rPr>
        <w:t xml:space="preserve"> (London: Sage)</w:t>
      </w:r>
    </w:p>
    <w:p w14:paraId="27627362" w14:textId="77777777" w:rsidR="00645299" w:rsidRDefault="00645299" w:rsidP="00902323">
      <w:pPr>
        <w:pStyle w:val="References"/>
        <w:spacing w:before="0" w:line="240" w:lineRule="auto"/>
        <w:ind w:left="0" w:firstLine="0"/>
        <w:rPr>
          <w:rFonts w:ascii="Calibri" w:hAnsi="Calibri" w:cs="Calibri"/>
        </w:rPr>
      </w:pPr>
    </w:p>
    <w:p w14:paraId="5AAEE101" w14:textId="6C12C6D3" w:rsidR="00902323" w:rsidRPr="002F5352" w:rsidRDefault="00902323" w:rsidP="00902323">
      <w:pPr>
        <w:pStyle w:val="References"/>
        <w:spacing w:before="0" w:line="240" w:lineRule="auto"/>
        <w:ind w:left="0" w:firstLine="0"/>
        <w:rPr>
          <w:rFonts w:ascii="Calibri" w:hAnsi="Calibri" w:cs="Calibri"/>
        </w:rPr>
      </w:pPr>
      <w:r w:rsidRPr="002F5352">
        <w:rPr>
          <w:rFonts w:ascii="Calibri" w:hAnsi="Calibri" w:cs="Calibri"/>
        </w:rPr>
        <w:t>Prewitt, K. (2005)</w:t>
      </w:r>
      <w:r w:rsidR="00474EA9" w:rsidRPr="002F5352">
        <w:rPr>
          <w:rFonts w:ascii="Calibri" w:hAnsi="Calibri" w:cs="Calibri"/>
        </w:rPr>
        <w:t>,</w:t>
      </w:r>
      <w:r w:rsidRPr="002F5352">
        <w:rPr>
          <w:rFonts w:ascii="Calibri" w:hAnsi="Calibri" w:cs="Calibri"/>
        </w:rPr>
        <w:t xml:space="preserve"> </w:t>
      </w:r>
      <w:r w:rsidR="00474EA9" w:rsidRPr="002F5352">
        <w:rPr>
          <w:rFonts w:ascii="Calibri" w:hAnsi="Calibri" w:cs="Calibri"/>
        </w:rPr>
        <w:t>“</w:t>
      </w:r>
      <w:r w:rsidRPr="002F5352">
        <w:rPr>
          <w:rFonts w:ascii="Calibri" w:hAnsi="Calibri" w:cs="Calibri"/>
        </w:rPr>
        <w:t xml:space="preserve">Racial </w:t>
      </w:r>
      <w:r w:rsidR="00016CA1" w:rsidRPr="002F5352">
        <w:rPr>
          <w:rFonts w:ascii="Calibri" w:hAnsi="Calibri" w:cs="Calibri"/>
        </w:rPr>
        <w:t>c</w:t>
      </w:r>
      <w:r w:rsidRPr="002F5352">
        <w:rPr>
          <w:rFonts w:ascii="Calibri" w:hAnsi="Calibri" w:cs="Calibri"/>
        </w:rPr>
        <w:t>lassification in America: where do we go from here?</w:t>
      </w:r>
      <w:r w:rsidR="00474EA9" w:rsidRPr="002F5352">
        <w:rPr>
          <w:rFonts w:ascii="Calibri" w:hAnsi="Calibri" w:cs="Calibri"/>
        </w:rPr>
        <w:t>”</w:t>
      </w:r>
      <w:r w:rsidRPr="002F5352">
        <w:rPr>
          <w:rFonts w:ascii="Calibri" w:hAnsi="Calibri" w:cs="Calibri"/>
        </w:rPr>
        <w:t xml:space="preserve">, </w:t>
      </w:r>
      <w:r w:rsidRPr="002F5352">
        <w:rPr>
          <w:rFonts w:ascii="Calibri" w:hAnsi="Calibri" w:cs="Calibri"/>
          <w:i/>
        </w:rPr>
        <w:t>Daedalus</w:t>
      </w:r>
      <w:r w:rsidR="00474EA9" w:rsidRPr="002F5352">
        <w:rPr>
          <w:rFonts w:ascii="Calibri" w:hAnsi="Calibri" w:cs="Calibri"/>
        </w:rPr>
        <w:t>, Vol.</w:t>
      </w:r>
      <w:r w:rsidRPr="002F5352">
        <w:rPr>
          <w:rFonts w:ascii="Calibri" w:hAnsi="Calibri" w:cs="Calibri"/>
        </w:rPr>
        <w:t xml:space="preserve"> 134</w:t>
      </w:r>
      <w:r w:rsidR="00FF3958" w:rsidRPr="002F5352">
        <w:rPr>
          <w:rFonts w:ascii="Calibri" w:hAnsi="Calibri" w:cs="Calibri"/>
        </w:rPr>
        <w:t xml:space="preserve"> No. 1,</w:t>
      </w:r>
      <w:r w:rsidR="00474EA9" w:rsidRPr="002F5352">
        <w:rPr>
          <w:rFonts w:ascii="Calibri" w:hAnsi="Calibri" w:cs="Calibri"/>
        </w:rPr>
        <w:t xml:space="preserve"> pp.</w:t>
      </w:r>
      <w:r w:rsidRPr="002F5352">
        <w:rPr>
          <w:rFonts w:ascii="Calibri" w:hAnsi="Calibri" w:cs="Calibri"/>
        </w:rPr>
        <w:t xml:space="preserve"> 5-17</w:t>
      </w:r>
      <w:r w:rsidR="00474EA9" w:rsidRPr="002F5352">
        <w:rPr>
          <w:rFonts w:ascii="Calibri" w:hAnsi="Calibri" w:cs="Calibri"/>
        </w:rPr>
        <w:t>.</w:t>
      </w:r>
    </w:p>
    <w:p w14:paraId="01FAC96B" w14:textId="77777777" w:rsidR="00902323" w:rsidRPr="002F5352" w:rsidRDefault="00902323" w:rsidP="00902323">
      <w:pPr>
        <w:pStyle w:val="References"/>
        <w:spacing w:before="0" w:line="240" w:lineRule="auto"/>
        <w:ind w:left="0" w:firstLine="0"/>
        <w:rPr>
          <w:rFonts w:ascii="Calibri" w:hAnsi="Calibri" w:cs="Calibri"/>
        </w:rPr>
      </w:pPr>
    </w:p>
    <w:p w14:paraId="0D0DD07C" w14:textId="1A90C01D" w:rsidR="00902323" w:rsidRPr="002F5352" w:rsidRDefault="00902323" w:rsidP="00902323">
      <w:pPr>
        <w:pStyle w:val="References"/>
        <w:spacing w:before="0" w:line="240" w:lineRule="auto"/>
        <w:ind w:left="0" w:firstLine="0"/>
        <w:rPr>
          <w:rFonts w:ascii="Calibri" w:hAnsi="Calibri" w:cs="Calibri"/>
        </w:rPr>
      </w:pPr>
      <w:r w:rsidRPr="002F5352">
        <w:rPr>
          <w:rFonts w:ascii="Calibri" w:hAnsi="Calibri" w:cs="Calibri"/>
        </w:rPr>
        <w:t>Pringle, M. and Rothera, I</w:t>
      </w:r>
      <w:r w:rsidR="00555498" w:rsidRPr="002F5352">
        <w:rPr>
          <w:rFonts w:ascii="Calibri" w:hAnsi="Calibri" w:cs="Calibri"/>
        </w:rPr>
        <w:t>.</w:t>
      </w:r>
      <w:r w:rsidRPr="002F5352">
        <w:rPr>
          <w:rFonts w:ascii="Calibri" w:hAnsi="Calibri" w:cs="Calibri"/>
        </w:rPr>
        <w:t xml:space="preserve"> (1996)</w:t>
      </w:r>
      <w:r w:rsidR="00555498" w:rsidRPr="002F5352">
        <w:rPr>
          <w:rFonts w:ascii="Calibri" w:hAnsi="Calibri" w:cs="Calibri"/>
        </w:rPr>
        <w:t>,</w:t>
      </w:r>
      <w:r w:rsidRPr="002F5352">
        <w:rPr>
          <w:rFonts w:ascii="Calibri" w:hAnsi="Calibri" w:cs="Calibri"/>
        </w:rPr>
        <w:t xml:space="preserve"> </w:t>
      </w:r>
      <w:r w:rsidR="00555498" w:rsidRPr="002F5352">
        <w:rPr>
          <w:rFonts w:ascii="Calibri" w:hAnsi="Calibri" w:cs="Calibri"/>
        </w:rPr>
        <w:t>“</w:t>
      </w:r>
      <w:r w:rsidRPr="002F5352">
        <w:rPr>
          <w:rFonts w:ascii="Calibri" w:hAnsi="Calibri" w:cs="Calibri"/>
        </w:rPr>
        <w:t xml:space="preserve">Practicality of recording patient ethnicity in general practice: </w:t>
      </w:r>
      <w:r w:rsidR="00555498" w:rsidRPr="002F5352">
        <w:rPr>
          <w:rFonts w:ascii="Calibri" w:hAnsi="Calibri" w:cs="Calibri"/>
        </w:rPr>
        <w:t>d</w:t>
      </w:r>
      <w:r w:rsidRPr="002F5352">
        <w:rPr>
          <w:rFonts w:ascii="Calibri" w:hAnsi="Calibri" w:cs="Calibri"/>
        </w:rPr>
        <w:t>escriptive intervention study and attitude survey</w:t>
      </w:r>
      <w:r w:rsidR="00555498" w:rsidRPr="002F5352">
        <w:rPr>
          <w:rFonts w:ascii="Calibri" w:hAnsi="Calibri" w:cs="Calibri"/>
        </w:rPr>
        <w:t>”,</w:t>
      </w:r>
      <w:r w:rsidRPr="002F5352">
        <w:rPr>
          <w:rFonts w:ascii="Calibri" w:hAnsi="Calibri" w:cs="Calibri"/>
        </w:rPr>
        <w:t xml:space="preserve"> </w:t>
      </w:r>
      <w:r w:rsidRPr="002F5352">
        <w:rPr>
          <w:rFonts w:ascii="Calibri" w:hAnsi="Calibri" w:cs="Calibri"/>
          <w:i/>
        </w:rPr>
        <w:t>British Medical Journal</w:t>
      </w:r>
      <w:r w:rsidR="00555498" w:rsidRPr="002F5352">
        <w:rPr>
          <w:rFonts w:ascii="Calibri" w:hAnsi="Calibri" w:cs="Calibri"/>
        </w:rPr>
        <w:t>,</w:t>
      </w:r>
      <w:r w:rsidRPr="002F5352">
        <w:rPr>
          <w:rFonts w:ascii="Calibri" w:hAnsi="Calibri" w:cs="Calibri"/>
        </w:rPr>
        <w:t xml:space="preserve"> </w:t>
      </w:r>
      <w:r w:rsidR="00555498" w:rsidRPr="002F5352">
        <w:rPr>
          <w:rFonts w:ascii="Calibri" w:hAnsi="Calibri" w:cs="Calibri"/>
        </w:rPr>
        <w:t xml:space="preserve">Vol. </w:t>
      </w:r>
      <w:r w:rsidRPr="002F5352">
        <w:rPr>
          <w:rFonts w:ascii="Calibri" w:hAnsi="Calibri" w:cs="Calibri"/>
        </w:rPr>
        <w:t>312</w:t>
      </w:r>
      <w:r w:rsidR="00555498" w:rsidRPr="002F5352">
        <w:rPr>
          <w:rFonts w:ascii="Calibri" w:hAnsi="Calibri" w:cs="Calibri"/>
        </w:rPr>
        <w:t>(7038), pp.</w:t>
      </w:r>
      <w:r w:rsidRPr="002F5352">
        <w:rPr>
          <w:rFonts w:ascii="Calibri" w:hAnsi="Calibri" w:cs="Calibri"/>
        </w:rPr>
        <w:t xml:space="preserve"> 1080-</w:t>
      </w:r>
      <w:r w:rsidR="00555498" w:rsidRPr="002F5352">
        <w:rPr>
          <w:rFonts w:ascii="Calibri" w:hAnsi="Calibri" w:cs="Calibri"/>
        </w:rPr>
        <w:t>108</w:t>
      </w:r>
      <w:r w:rsidRPr="002F5352">
        <w:rPr>
          <w:rFonts w:ascii="Calibri" w:hAnsi="Calibri" w:cs="Calibri"/>
        </w:rPr>
        <w:t>2</w:t>
      </w:r>
      <w:r w:rsidR="00555498" w:rsidRPr="002F5352">
        <w:rPr>
          <w:rFonts w:ascii="Calibri" w:hAnsi="Calibri" w:cs="Calibri"/>
        </w:rPr>
        <w:t>.</w:t>
      </w:r>
    </w:p>
    <w:p w14:paraId="6603EAE1" w14:textId="77777777" w:rsidR="00902323" w:rsidRPr="002F5352" w:rsidRDefault="00902323" w:rsidP="00902323">
      <w:pPr>
        <w:pStyle w:val="References"/>
        <w:spacing w:before="0" w:line="240" w:lineRule="auto"/>
        <w:ind w:left="0"/>
        <w:rPr>
          <w:rFonts w:ascii="Calibri" w:hAnsi="Calibri" w:cs="Calibri"/>
        </w:rPr>
      </w:pPr>
    </w:p>
    <w:p w14:paraId="3F56B5A9" w14:textId="23630D46" w:rsidR="00902323" w:rsidRPr="002F5352" w:rsidRDefault="00902323" w:rsidP="00902323">
      <w:pPr>
        <w:pStyle w:val="References"/>
        <w:spacing w:before="0" w:line="240" w:lineRule="auto"/>
        <w:ind w:left="0" w:firstLine="0"/>
        <w:rPr>
          <w:rFonts w:ascii="Calibri" w:hAnsi="Calibri" w:cs="Calibri"/>
        </w:rPr>
      </w:pPr>
      <w:r w:rsidRPr="002F5352">
        <w:rPr>
          <w:rFonts w:ascii="Calibri" w:hAnsi="Calibri" w:cs="Calibri"/>
        </w:rPr>
        <w:t>Rankin, J. and Bhopal, R. (1999)</w:t>
      </w:r>
      <w:r w:rsidR="00555498" w:rsidRPr="002F5352">
        <w:rPr>
          <w:rFonts w:ascii="Calibri" w:hAnsi="Calibri" w:cs="Calibri"/>
        </w:rPr>
        <w:t>,</w:t>
      </w:r>
      <w:r w:rsidRPr="002F5352">
        <w:rPr>
          <w:rFonts w:ascii="Calibri" w:hAnsi="Calibri" w:cs="Calibri"/>
        </w:rPr>
        <w:t xml:space="preserve"> </w:t>
      </w:r>
      <w:r w:rsidR="00555498" w:rsidRPr="002F5352">
        <w:rPr>
          <w:rFonts w:ascii="Calibri" w:hAnsi="Calibri" w:cs="Calibri"/>
        </w:rPr>
        <w:t>“</w:t>
      </w:r>
      <w:r w:rsidRPr="002F5352">
        <w:rPr>
          <w:rFonts w:ascii="Calibri" w:hAnsi="Calibri" w:cs="Calibri"/>
        </w:rPr>
        <w:t>Current census categories are not a good match for identity</w:t>
      </w:r>
      <w:r w:rsidR="00555498" w:rsidRPr="002F5352">
        <w:rPr>
          <w:rFonts w:ascii="Calibri" w:hAnsi="Calibri" w:cs="Calibri"/>
        </w:rPr>
        <w:t>”</w:t>
      </w:r>
      <w:r w:rsidR="00016CA1" w:rsidRPr="002F5352">
        <w:rPr>
          <w:rFonts w:ascii="Calibri" w:hAnsi="Calibri" w:cs="Calibri"/>
        </w:rPr>
        <w:t>,</w:t>
      </w:r>
      <w:r w:rsidRPr="002F5352">
        <w:rPr>
          <w:rFonts w:ascii="Calibri" w:hAnsi="Calibri" w:cs="Calibri"/>
        </w:rPr>
        <w:t xml:space="preserve"> </w:t>
      </w:r>
      <w:r w:rsidRPr="002F5352">
        <w:rPr>
          <w:rFonts w:ascii="Calibri" w:hAnsi="Calibri" w:cs="Calibri"/>
          <w:i/>
        </w:rPr>
        <w:t>British Medical Journal</w:t>
      </w:r>
      <w:r w:rsidR="00555498" w:rsidRPr="002F5352">
        <w:rPr>
          <w:rFonts w:ascii="Calibri" w:hAnsi="Calibri" w:cs="Calibri"/>
        </w:rPr>
        <w:t>,</w:t>
      </w:r>
      <w:r w:rsidRPr="002F5352">
        <w:rPr>
          <w:rFonts w:ascii="Calibri" w:hAnsi="Calibri" w:cs="Calibri"/>
        </w:rPr>
        <w:t xml:space="preserve"> </w:t>
      </w:r>
      <w:r w:rsidR="00555498" w:rsidRPr="002F5352">
        <w:rPr>
          <w:rFonts w:ascii="Calibri" w:hAnsi="Calibri" w:cs="Calibri"/>
        </w:rPr>
        <w:t xml:space="preserve">Vol. </w:t>
      </w:r>
      <w:r w:rsidRPr="002F5352">
        <w:rPr>
          <w:rFonts w:ascii="Calibri" w:hAnsi="Calibri" w:cs="Calibri"/>
        </w:rPr>
        <w:t>318(7199)</w:t>
      </w:r>
      <w:r w:rsidR="00555498" w:rsidRPr="002F5352">
        <w:rPr>
          <w:rFonts w:ascii="Calibri" w:hAnsi="Calibri" w:cs="Calibri"/>
        </w:rPr>
        <w:t>, p.</w:t>
      </w:r>
      <w:r w:rsidRPr="002F5352">
        <w:rPr>
          <w:rFonts w:ascii="Calibri" w:hAnsi="Calibri" w:cs="Calibri"/>
        </w:rPr>
        <w:t xml:space="preserve"> 1696</w:t>
      </w:r>
      <w:r w:rsidR="00555498" w:rsidRPr="002F5352">
        <w:rPr>
          <w:rFonts w:ascii="Calibri" w:hAnsi="Calibri" w:cs="Calibri"/>
        </w:rPr>
        <w:t>.</w:t>
      </w:r>
      <w:r w:rsidRPr="002F5352">
        <w:rPr>
          <w:rFonts w:ascii="Calibri" w:hAnsi="Calibri" w:cs="Calibri"/>
        </w:rPr>
        <w:t xml:space="preserve"> </w:t>
      </w:r>
    </w:p>
    <w:p w14:paraId="7C83EF94" w14:textId="77777777" w:rsidR="00902323" w:rsidRPr="002F5352" w:rsidRDefault="00902323" w:rsidP="00902323">
      <w:pPr>
        <w:pStyle w:val="References"/>
        <w:spacing w:before="0" w:line="240" w:lineRule="auto"/>
        <w:ind w:left="0" w:firstLine="0"/>
        <w:rPr>
          <w:rFonts w:ascii="Calibri" w:hAnsi="Calibri" w:cs="Calibri"/>
        </w:rPr>
      </w:pPr>
    </w:p>
    <w:p w14:paraId="6C8B0323" w14:textId="2E2D6DE4" w:rsidR="00902323" w:rsidRPr="00CE305B" w:rsidRDefault="00902323" w:rsidP="00902323">
      <w:pPr>
        <w:pStyle w:val="References"/>
        <w:spacing w:before="0" w:line="240" w:lineRule="auto"/>
        <w:ind w:left="0" w:firstLine="0"/>
        <w:rPr>
          <w:rFonts w:ascii="Calibri" w:hAnsi="Calibri" w:cs="Calibri"/>
        </w:rPr>
      </w:pPr>
      <w:r w:rsidRPr="002F5352">
        <w:rPr>
          <w:rFonts w:ascii="Calibri" w:hAnsi="Calibri" w:cs="Calibri"/>
        </w:rPr>
        <w:t>Renn, K.A. (2000)</w:t>
      </w:r>
      <w:r w:rsidR="00555498" w:rsidRPr="002F5352">
        <w:rPr>
          <w:rFonts w:ascii="Calibri" w:hAnsi="Calibri" w:cs="Calibri"/>
        </w:rPr>
        <w:t>,</w:t>
      </w:r>
      <w:r w:rsidRPr="002F5352">
        <w:rPr>
          <w:rFonts w:ascii="Calibri" w:hAnsi="Calibri" w:cs="Calibri"/>
        </w:rPr>
        <w:t xml:space="preserve"> </w:t>
      </w:r>
      <w:r w:rsidR="00555498" w:rsidRPr="002F5352">
        <w:rPr>
          <w:rFonts w:ascii="Calibri" w:hAnsi="Calibri" w:cs="Calibri"/>
        </w:rPr>
        <w:t>“</w:t>
      </w:r>
      <w:r w:rsidRPr="002F5352">
        <w:rPr>
          <w:rFonts w:ascii="Calibri" w:hAnsi="Calibri" w:cs="Calibri"/>
        </w:rPr>
        <w:t>Patterns of situational identity among biracial and multiracial college</w:t>
      </w:r>
      <w:r w:rsidRPr="00A10839">
        <w:rPr>
          <w:rFonts w:ascii="Calibri" w:hAnsi="Calibri" w:cs="Calibri"/>
        </w:rPr>
        <w:t xml:space="preserve"> students</w:t>
      </w:r>
      <w:r w:rsidR="00555498">
        <w:rPr>
          <w:rFonts w:ascii="Calibri" w:hAnsi="Calibri" w:cs="Calibri"/>
        </w:rPr>
        <w:t>”</w:t>
      </w:r>
      <w:r w:rsidR="00016CA1">
        <w:rPr>
          <w:rFonts w:ascii="Calibri" w:hAnsi="Calibri" w:cs="Calibri"/>
        </w:rPr>
        <w:t>,</w:t>
      </w:r>
      <w:r w:rsidRPr="00A10839">
        <w:rPr>
          <w:rFonts w:ascii="Calibri" w:hAnsi="Calibri" w:cs="Calibri"/>
        </w:rPr>
        <w:t xml:space="preserve"> </w:t>
      </w:r>
      <w:r w:rsidRPr="00A10839">
        <w:rPr>
          <w:rFonts w:ascii="Calibri" w:hAnsi="Calibri" w:cs="Calibri"/>
          <w:i/>
        </w:rPr>
        <w:t>The Review of Higher Education</w:t>
      </w:r>
      <w:r w:rsidR="00555498">
        <w:rPr>
          <w:rFonts w:ascii="Calibri" w:hAnsi="Calibri" w:cs="Calibri"/>
        </w:rPr>
        <w:t>, Vol.</w:t>
      </w:r>
      <w:r w:rsidRPr="00A10839">
        <w:rPr>
          <w:rFonts w:ascii="Calibri" w:hAnsi="Calibri" w:cs="Calibri"/>
        </w:rPr>
        <w:t xml:space="preserve"> 23</w:t>
      </w:r>
      <w:r w:rsidR="00555498">
        <w:rPr>
          <w:rFonts w:ascii="Calibri" w:hAnsi="Calibri" w:cs="Calibri"/>
        </w:rPr>
        <w:t xml:space="preserve"> No</w:t>
      </w:r>
      <w:r w:rsidRPr="00A10839">
        <w:rPr>
          <w:rFonts w:ascii="Calibri" w:hAnsi="Calibri" w:cs="Calibri"/>
        </w:rPr>
        <w:t>.</w:t>
      </w:r>
      <w:r w:rsidR="00555498">
        <w:rPr>
          <w:rFonts w:ascii="Calibri" w:hAnsi="Calibri" w:cs="Calibri"/>
        </w:rPr>
        <w:t xml:space="preserve"> </w:t>
      </w:r>
      <w:r w:rsidRPr="00A10839">
        <w:rPr>
          <w:rFonts w:ascii="Calibri" w:hAnsi="Calibri" w:cs="Calibri"/>
        </w:rPr>
        <w:t>4</w:t>
      </w:r>
      <w:r w:rsidR="00555498">
        <w:rPr>
          <w:rFonts w:ascii="Calibri" w:hAnsi="Calibri" w:cs="Calibri"/>
        </w:rPr>
        <w:t>, pp.</w:t>
      </w:r>
      <w:r w:rsidRPr="00A10839">
        <w:rPr>
          <w:rFonts w:ascii="Calibri" w:hAnsi="Calibri" w:cs="Calibri"/>
        </w:rPr>
        <w:t xml:space="preserve"> 399-420</w:t>
      </w:r>
      <w:r w:rsidR="00555498">
        <w:rPr>
          <w:rFonts w:ascii="Calibri" w:hAnsi="Calibri" w:cs="Calibri"/>
        </w:rPr>
        <w:t>.</w:t>
      </w:r>
    </w:p>
    <w:p w14:paraId="0E2EE47C" w14:textId="77777777" w:rsidR="00902323" w:rsidRDefault="00902323" w:rsidP="00902323">
      <w:pPr>
        <w:rPr>
          <w:rFonts w:ascii="Calibri" w:hAnsi="Calibri" w:cs="Calibri"/>
        </w:rPr>
      </w:pPr>
    </w:p>
    <w:p w14:paraId="0F52BCFF" w14:textId="024A7C5F" w:rsidR="00BF0160" w:rsidRDefault="00BF0160" w:rsidP="00902323">
      <w:pPr>
        <w:rPr>
          <w:rFonts w:ascii="Calibri" w:hAnsi="Calibri" w:cs="Calibri"/>
        </w:rPr>
      </w:pPr>
      <w:r>
        <w:rPr>
          <w:rFonts w:ascii="Calibri" w:hAnsi="Calibri" w:cs="Calibri"/>
        </w:rPr>
        <w:t xml:space="preserve">Schwartz, H.A. and Ungar, L.H. (2015), “Data-Driven Content Analysis of Social Media: A Systematic Overview of Automated Methods”, </w:t>
      </w:r>
      <w:r w:rsidRPr="00BF0160">
        <w:rPr>
          <w:rFonts w:ascii="Calibri" w:hAnsi="Calibri" w:cs="Calibri"/>
          <w:i/>
          <w:iCs/>
        </w:rPr>
        <w:t>The Annals of the American Academy of Political and Social Science</w:t>
      </w:r>
      <w:r>
        <w:rPr>
          <w:rFonts w:ascii="Calibri" w:hAnsi="Calibri" w:cs="Calibri"/>
        </w:rPr>
        <w:t>, Vol. 659, pp. 78-94.</w:t>
      </w:r>
    </w:p>
    <w:p w14:paraId="6FAB5E90" w14:textId="77777777" w:rsidR="00BF0160" w:rsidRDefault="00BF0160" w:rsidP="00902323">
      <w:pPr>
        <w:rPr>
          <w:rFonts w:ascii="Calibri" w:hAnsi="Calibri" w:cs="Calibri"/>
        </w:rPr>
      </w:pPr>
    </w:p>
    <w:p w14:paraId="0C47D8C3" w14:textId="3AB13C6A" w:rsidR="00FE3FD4" w:rsidRDefault="00C1275F" w:rsidP="00902323">
      <w:pPr>
        <w:rPr>
          <w:rFonts w:ascii="Calibri" w:hAnsi="Calibri" w:cs="Calibri"/>
        </w:rPr>
      </w:pPr>
      <w:r w:rsidRPr="00C1275F">
        <w:rPr>
          <w:rFonts w:ascii="Calibri" w:hAnsi="Calibri" w:cs="Calibri"/>
        </w:rPr>
        <w:lastRenderedPageBreak/>
        <w:t>Authors</w:t>
      </w:r>
      <w:r w:rsidR="00FE3FD4" w:rsidRPr="00C1275F">
        <w:rPr>
          <w:rFonts w:ascii="Calibri" w:hAnsi="Calibri" w:cs="Calibri"/>
        </w:rPr>
        <w:t xml:space="preserve"> (2016) </w:t>
      </w:r>
    </w:p>
    <w:p w14:paraId="070EA231" w14:textId="77777777" w:rsidR="00FE3FD4" w:rsidRDefault="00FE3FD4" w:rsidP="00902323">
      <w:pPr>
        <w:rPr>
          <w:rFonts w:ascii="Calibri" w:hAnsi="Calibri" w:cs="Calibri"/>
        </w:rPr>
      </w:pPr>
    </w:p>
    <w:p w14:paraId="38001388" w14:textId="3B5355C8" w:rsidR="00902323" w:rsidRDefault="00902323" w:rsidP="00902323">
      <w:pPr>
        <w:rPr>
          <w:rFonts w:ascii="Calibri" w:hAnsi="Calibri" w:cs="Calibri"/>
        </w:rPr>
      </w:pPr>
      <w:r w:rsidRPr="002F5352">
        <w:rPr>
          <w:rFonts w:ascii="Calibri" w:hAnsi="Calibri" w:cs="Calibri"/>
        </w:rPr>
        <w:t>Song</w:t>
      </w:r>
      <w:r w:rsidR="00555498" w:rsidRPr="002F5352">
        <w:rPr>
          <w:rFonts w:ascii="Calibri" w:hAnsi="Calibri" w:cs="Calibri"/>
        </w:rPr>
        <w:t>, M.</w:t>
      </w:r>
      <w:r w:rsidRPr="002F5352">
        <w:rPr>
          <w:rFonts w:ascii="Calibri" w:hAnsi="Calibri" w:cs="Calibri"/>
        </w:rPr>
        <w:t xml:space="preserve"> and Aspinall</w:t>
      </w:r>
      <w:r w:rsidR="00555498" w:rsidRPr="002F5352">
        <w:rPr>
          <w:rFonts w:ascii="Calibri" w:hAnsi="Calibri" w:cs="Calibri"/>
        </w:rPr>
        <w:t>, P.J.</w:t>
      </w:r>
      <w:r w:rsidRPr="002F5352">
        <w:rPr>
          <w:rFonts w:ascii="Calibri" w:hAnsi="Calibri" w:cs="Calibri"/>
        </w:rPr>
        <w:t xml:space="preserve"> (2012)</w:t>
      </w:r>
      <w:r w:rsidR="00555498" w:rsidRPr="002F5352">
        <w:rPr>
          <w:rFonts w:ascii="Calibri" w:hAnsi="Calibri" w:cs="Calibri"/>
        </w:rPr>
        <w:t>,</w:t>
      </w:r>
      <w:r w:rsidRPr="002F5352">
        <w:rPr>
          <w:rFonts w:ascii="Calibri" w:hAnsi="Calibri" w:cs="Calibri"/>
        </w:rPr>
        <w:t xml:space="preserve"> “Is racial mismatch a problem for young ‘mixed race’ people in</w:t>
      </w:r>
      <w:r w:rsidRPr="00E17C23">
        <w:rPr>
          <w:rFonts w:ascii="Calibri" w:hAnsi="Calibri" w:cs="Calibri"/>
        </w:rPr>
        <w:t xml:space="preserve"> Britain? The findings of qualitative </w:t>
      </w:r>
      <w:r w:rsidR="00555498">
        <w:rPr>
          <w:rFonts w:ascii="Calibri" w:hAnsi="Calibri" w:cs="Calibri"/>
        </w:rPr>
        <w:t>research”,</w:t>
      </w:r>
      <w:r w:rsidRPr="00E17C23">
        <w:rPr>
          <w:rFonts w:ascii="Calibri" w:hAnsi="Calibri" w:cs="Calibri"/>
        </w:rPr>
        <w:t xml:space="preserve"> </w:t>
      </w:r>
      <w:r w:rsidRPr="00E17C23">
        <w:rPr>
          <w:rFonts w:ascii="Calibri" w:hAnsi="Calibri" w:cs="Calibri"/>
          <w:i/>
        </w:rPr>
        <w:t>Ethnicities</w:t>
      </w:r>
      <w:r w:rsidR="00555498">
        <w:rPr>
          <w:rFonts w:ascii="Calibri" w:hAnsi="Calibri" w:cs="Calibri"/>
        </w:rPr>
        <w:t>, Vol.</w:t>
      </w:r>
      <w:r w:rsidRPr="00E17C23">
        <w:rPr>
          <w:rFonts w:ascii="Calibri" w:hAnsi="Calibri" w:cs="Calibri"/>
        </w:rPr>
        <w:t xml:space="preserve"> 12</w:t>
      </w:r>
      <w:r w:rsidR="00555498">
        <w:rPr>
          <w:rFonts w:ascii="Calibri" w:hAnsi="Calibri" w:cs="Calibri"/>
        </w:rPr>
        <w:t xml:space="preserve"> No</w:t>
      </w:r>
      <w:r w:rsidRPr="00E17C23">
        <w:rPr>
          <w:rFonts w:ascii="Calibri" w:hAnsi="Calibri" w:cs="Calibri"/>
        </w:rPr>
        <w:t>.</w:t>
      </w:r>
      <w:r w:rsidR="00555498">
        <w:rPr>
          <w:rFonts w:ascii="Calibri" w:hAnsi="Calibri" w:cs="Calibri"/>
        </w:rPr>
        <w:t xml:space="preserve"> </w:t>
      </w:r>
      <w:r w:rsidRPr="00E17C23">
        <w:rPr>
          <w:rFonts w:ascii="Calibri" w:hAnsi="Calibri" w:cs="Calibri"/>
        </w:rPr>
        <w:t>6</w:t>
      </w:r>
      <w:r w:rsidR="00555498">
        <w:rPr>
          <w:rFonts w:ascii="Calibri" w:hAnsi="Calibri" w:cs="Calibri"/>
        </w:rPr>
        <w:t xml:space="preserve">, pp. </w:t>
      </w:r>
      <w:r w:rsidRPr="00E17C23">
        <w:rPr>
          <w:rFonts w:ascii="Calibri" w:hAnsi="Calibri" w:cs="Calibri"/>
        </w:rPr>
        <w:t>730-753</w:t>
      </w:r>
      <w:r w:rsidR="00555498">
        <w:rPr>
          <w:rFonts w:ascii="Calibri" w:hAnsi="Calibri" w:cs="Calibri"/>
        </w:rPr>
        <w:t>.</w:t>
      </w:r>
    </w:p>
    <w:p w14:paraId="75FA21DE" w14:textId="77777777" w:rsidR="00902323" w:rsidRDefault="00902323" w:rsidP="00902323">
      <w:pPr>
        <w:rPr>
          <w:rFonts w:ascii="Calibri" w:hAnsi="Calibri" w:cs="Calibri"/>
        </w:rPr>
      </w:pPr>
    </w:p>
    <w:p w14:paraId="17F23D35" w14:textId="625A6F69" w:rsidR="00902323" w:rsidRPr="002F5352" w:rsidRDefault="00902323" w:rsidP="00902323">
      <w:r w:rsidRPr="002F5352">
        <w:rPr>
          <w:rFonts w:ascii="Calibri" w:hAnsi="Calibri" w:cs="Calibri"/>
        </w:rPr>
        <w:t>Statistics Canada (2003)</w:t>
      </w:r>
      <w:r w:rsidR="00555498" w:rsidRPr="002F5352">
        <w:rPr>
          <w:rFonts w:ascii="Calibri" w:hAnsi="Calibri" w:cs="Calibri"/>
        </w:rPr>
        <w:t>,</w:t>
      </w:r>
      <w:r w:rsidRPr="002F5352">
        <w:rPr>
          <w:rFonts w:ascii="Calibri" w:hAnsi="Calibri" w:cs="Calibri"/>
        </w:rPr>
        <w:t xml:space="preserve"> </w:t>
      </w:r>
      <w:r w:rsidR="00844CFA" w:rsidRPr="002F5352">
        <w:rPr>
          <w:rFonts w:ascii="Calibri" w:hAnsi="Calibri" w:cs="Calibri"/>
        </w:rPr>
        <w:t>“</w:t>
      </w:r>
      <w:r w:rsidRPr="002F5352">
        <w:rPr>
          <w:rFonts w:ascii="Calibri" w:hAnsi="Calibri" w:cs="Calibri"/>
        </w:rPr>
        <w:t xml:space="preserve">Ethnic </w:t>
      </w:r>
      <w:r w:rsidR="00844CFA" w:rsidRPr="002F5352">
        <w:rPr>
          <w:rFonts w:ascii="Calibri" w:hAnsi="Calibri" w:cs="Calibri"/>
        </w:rPr>
        <w:t>d</w:t>
      </w:r>
      <w:r w:rsidRPr="002F5352">
        <w:rPr>
          <w:rFonts w:ascii="Calibri" w:hAnsi="Calibri" w:cs="Calibri"/>
        </w:rPr>
        <w:t xml:space="preserve">iversity </w:t>
      </w:r>
      <w:r w:rsidR="00844CFA" w:rsidRPr="002F5352">
        <w:rPr>
          <w:rFonts w:ascii="Calibri" w:hAnsi="Calibri" w:cs="Calibri"/>
        </w:rPr>
        <w:t>s</w:t>
      </w:r>
      <w:r w:rsidRPr="002F5352">
        <w:rPr>
          <w:rFonts w:ascii="Calibri" w:hAnsi="Calibri" w:cs="Calibri"/>
        </w:rPr>
        <w:t xml:space="preserve">urvey: </w:t>
      </w:r>
      <w:r w:rsidR="00844CFA" w:rsidRPr="002F5352">
        <w:rPr>
          <w:rFonts w:ascii="Calibri" w:hAnsi="Calibri" w:cs="Calibri"/>
        </w:rPr>
        <w:t>c</w:t>
      </w:r>
      <w:r w:rsidRPr="002F5352">
        <w:rPr>
          <w:rFonts w:ascii="Calibri" w:hAnsi="Calibri" w:cs="Calibri"/>
        </w:rPr>
        <w:t xml:space="preserve">ontent </w:t>
      </w:r>
      <w:r w:rsidR="00844CFA" w:rsidRPr="002F5352">
        <w:rPr>
          <w:rFonts w:ascii="Calibri" w:hAnsi="Calibri" w:cs="Calibri"/>
        </w:rPr>
        <w:t>o</w:t>
      </w:r>
      <w:r w:rsidRPr="002F5352">
        <w:rPr>
          <w:rFonts w:ascii="Calibri" w:hAnsi="Calibri" w:cs="Calibri"/>
        </w:rPr>
        <w:t>verview</w:t>
      </w:r>
      <w:r w:rsidR="00844CFA" w:rsidRPr="002F5352">
        <w:rPr>
          <w:rFonts w:ascii="Calibri" w:hAnsi="Calibri" w:cs="Calibri"/>
        </w:rPr>
        <w:t>”,</w:t>
      </w:r>
      <w:r w:rsidRPr="002F5352">
        <w:rPr>
          <w:rFonts w:ascii="Calibri" w:hAnsi="Calibri" w:cs="Calibri"/>
        </w:rPr>
        <w:t xml:space="preserve"> </w:t>
      </w:r>
      <w:r w:rsidR="00844CFA" w:rsidRPr="002F5352">
        <w:rPr>
          <w:rFonts w:ascii="Calibri" w:hAnsi="Calibri" w:cs="Calibri"/>
        </w:rPr>
        <w:t xml:space="preserve">Statistics Canada, </w:t>
      </w:r>
      <w:r w:rsidRPr="002F5352">
        <w:rPr>
          <w:rFonts w:ascii="Calibri" w:hAnsi="Calibri" w:cs="Calibri"/>
        </w:rPr>
        <w:t>Ott</w:t>
      </w:r>
      <w:r w:rsidR="00110C10" w:rsidRPr="002F5352">
        <w:rPr>
          <w:rFonts w:ascii="Calibri" w:hAnsi="Calibri" w:cs="Calibri"/>
        </w:rPr>
        <w:t>a</w:t>
      </w:r>
      <w:r w:rsidRPr="002F5352">
        <w:rPr>
          <w:rFonts w:ascii="Calibri" w:hAnsi="Calibri" w:cs="Calibri"/>
        </w:rPr>
        <w:t>wa</w:t>
      </w:r>
      <w:r w:rsidR="00844CFA" w:rsidRPr="002F5352">
        <w:rPr>
          <w:rFonts w:ascii="Calibri" w:hAnsi="Calibri" w:cs="Calibri"/>
        </w:rPr>
        <w:t xml:space="preserve">, available online: </w:t>
      </w:r>
      <w:hyperlink r:id="rId19" w:history="1">
        <w:r w:rsidR="00844CFA" w:rsidRPr="002F5352">
          <w:rPr>
            <w:rStyle w:val="Hyperlink"/>
            <w:rFonts w:asciiTheme="minorHAnsi" w:hAnsiTheme="minorHAnsi" w:cstheme="minorHAnsi"/>
          </w:rPr>
          <w:t>http://www23.statcan.gc.ca/imdb/p2SV.pl?Function=getSurvey&amp;SDDS=4508</w:t>
        </w:r>
      </w:hyperlink>
      <w:r w:rsidR="00844CFA" w:rsidRPr="002F5352">
        <w:rPr>
          <w:rFonts w:asciiTheme="minorHAnsi" w:hAnsiTheme="minorHAnsi" w:cstheme="minorHAnsi"/>
        </w:rPr>
        <w:t>, (accessed April 11 2019).</w:t>
      </w:r>
      <w:r w:rsidRPr="002F5352">
        <w:rPr>
          <w:rFonts w:ascii="Calibri" w:hAnsi="Calibri" w:cs="Calibri"/>
        </w:rPr>
        <w:t xml:space="preserve"> </w:t>
      </w:r>
    </w:p>
    <w:p w14:paraId="4322E1F6" w14:textId="77777777" w:rsidR="00902323" w:rsidRPr="002F5352" w:rsidRDefault="00902323" w:rsidP="00902323">
      <w:pPr>
        <w:pStyle w:val="References"/>
        <w:spacing w:before="0" w:line="240" w:lineRule="auto"/>
        <w:ind w:left="0" w:firstLine="0"/>
        <w:rPr>
          <w:rFonts w:ascii="Calibri" w:hAnsi="Calibri" w:cs="Calibri"/>
        </w:rPr>
      </w:pPr>
    </w:p>
    <w:p w14:paraId="6A48DD9C" w14:textId="56F47B5B" w:rsidR="00FE3FD4" w:rsidRDefault="00902323" w:rsidP="001B24B7">
      <w:pPr>
        <w:pStyle w:val="References"/>
        <w:spacing w:before="0" w:line="240" w:lineRule="auto"/>
        <w:ind w:left="0" w:firstLine="0"/>
        <w:rPr>
          <w:rFonts w:ascii="Calibri" w:hAnsi="Calibri" w:cs="Calibri"/>
        </w:rPr>
      </w:pPr>
      <w:r w:rsidRPr="002F5352">
        <w:rPr>
          <w:rFonts w:ascii="Calibri" w:hAnsi="Calibri" w:cs="Calibri"/>
        </w:rPr>
        <w:t>Stephan, C.W. and Steph</w:t>
      </w:r>
      <w:r w:rsidR="00844CFA" w:rsidRPr="002F5352">
        <w:rPr>
          <w:rFonts w:ascii="Calibri" w:hAnsi="Calibri" w:cs="Calibri"/>
        </w:rPr>
        <w:t>a</w:t>
      </w:r>
      <w:r w:rsidRPr="002F5352">
        <w:rPr>
          <w:rFonts w:ascii="Calibri" w:hAnsi="Calibri" w:cs="Calibri"/>
        </w:rPr>
        <w:t>n, W.G. (2000)</w:t>
      </w:r>
      <w:r w:rsidR="00844CFA" w:rsidRPr="002F5352">
        <w:rPr>
          <w:rFonts w:ascii="Calibri" w:hAnsi="Calibri" w:cs="Calibri"/>
        </w:rPr>
        <w:t>, “</w:t>
      </w:r>
      <w:r w:rsidRPr="002F5352">
        <w:rPr>
          <w:rFonts w:ascii="Calibri" w:hAnsi="Calibri" w:cs="Calibri"/>
        </w:rPr>
        <w:t xml:space="preserve">The </w:t>
      </w:r>
      <w:r w:rsidR="00016CA1" w:rsidRPr="002F5352">
        <w:rPr>
          <w:rFonts w:ascii="Calibri" w:hAnsi="Calibri" w:cs="Calibri"/>
        </w:rPr>
        <w:t>m</w:t>
      </w:r>
      <w:r w:rsidRPr="002F5352">
        <w:rPr>
          <w:rFonts w:ascii="Calibri" w:hAnsi="Calibri" w:cs="Calibri"/>
        </w:rPr>
        <w:t>easurement of racial and ethnic identity</w:t>
      </w:r>
      <w:r w:rsidR="00844CFA" w:rsidRPr="002F5352">
        <w:rPr>
          <w:rFonts w:ascii="Calibri" w:hAnsi="Calibri" w:cs="Calibri"/>
        </w:rPr>
        <w:t>”</w:t>
      </w:r>
      <w:r w:rsidRPr="002F5352">
        <w:rPr>
          <w:rFonts w:ascii="Calibri" w:hAnsi="Calibri" w:cs="Calibri"/>
          <w:i/>
        </w:rPr>
        <w:t>,</w:t>
      </w:r>
      <w:r w:rsidRPr="00CE305B">
        <w:rPr>
          <w:rFonts w:ascii="Calibri" w:hAnsi="Calibri" w:cs="Calibri"/>
          <w:i/>
        </w:rPr>
        <w:t xml:space="preserve"> International Journal of Intercultural </w:t>
      </w:r>
      <w:r w:rsidRPr="00844CFA">
        <w:rPr>
          <w:rFonts w:ascii="Calibri" w:hAnsi="Calibri" w:cs="Calibri"/>
          <w:i/>
        </w:rPr>
        <w:t>Relations</w:t>
      </w:r>
      <w:r w:rsidR="00844CFA">
        <w:rPr>
          <w:rFonts w:ascii="Calibri" w:hAnsi="Calibri" w:cs="Calibri"/>
        </w:rPr>
        <w:t>, Vol.</w:t>
      </w:r>
      <w:r w:rsidRPr="00CE305B">
        <w:rPr>
          <w:rFonts w:ascii="Calibri" w:hAnsi="Calibri" w:cs="Calibri"/>
        </w:rPr>
        <w:t xml:space="preserve"> 24</w:t>
      </w:r>
      <w:r w:rsidR="00844CFA">
        <w:rPr>
          <w:rFonts w:ascii="Calibri" w:hAnsi="Calibri" w:cs="Calibri"/>
        </w:rPr>
        <w:t xml:space="preserve"> No. 5, pp. </w:t>
      </w:r>
      <w:r w:rsidRPr="00CE305B">
        <w:rPr>
          <w:rFonts w:ascii="Calibri" w:hAnsi="Calibri" w:cs="Calibri"/>
        </w:rPr>
        <w:t>541-552</w:t>
      </w:r>
      <w:r w:rsidR="00844CFA">
        <w:rPr>
          <w:rFonts w:ascii="Calibri" w:hAnsi="Calibri" w:cs="Calibri"/>
        </w:rPr>
        <w:t>.</w:t>
      </w:r>
    </w:p>
    <w:p w14:paraId="7B12D570" w14:textId="77777777" w:rsidR="00FE3FD4" w:rsidRDefault="00FE3FD4" w:rsidP="001B24B7">
      <w:pPr>
        <w:pStyle w:val="References"/>
        <w:spacing w:before="0" w:line="240" w:lineRule="auto"/>
        <w:ind w:left="0" w:firstLine="0"/>
        <w:rPr>
          <w:rFonts w:ascii="Calibri" w:hAnsi="Calibri" w:cs="Calibri"/>
        </w:rPr>
      </w:pPr>
    </w:p>
    <w:p w14:paraId="52F795F4" w14:textId="0BFCEE95" w:rsidR="00FE3FD4" w:rsidRDefault="00C1275F" w:rsidP="001B24B7">
      <w:pPr>
        <w:pStyle w:val="References"/>
        <w:spacing w:before="0" w:line="240" w:lineRule="auto"/>
        <w:ind w:left="0" w:firstLine="0"/>
        <w:rPr>
          <w:rFonts w:ascii="Calibri" w:hAnsi="Calibri" w:cs="Calibri"/>
        </w:rPr>
      </w:pPr>
      <w:r w:rsidRPr="00C1275F">
        <w:rPr>
          <w:rFonts w:ascii="Calibri" w:hAnsi="Calibri" w:cs="Calibri"/>
        </w:rPr>
        <w:t xml:space="preserve">Authors </w:t>
      </w:r>
      <w:r w:rsidR="00FE3FD4" w:rsidRPr="00C1275F">
        <w:rPr>
          <w:rFonts w:ascii="Calibri" w:hAnsi="Calibri" w:cs="Calibri"/>
        </w:rPr>
        <w:t xml:space="preserve">(2018) </w:t>
      </w:r>
    </w:p>
    <w:p w14:paraId="6B72D0FF" w14:textId="77777777" w:rsidR="00FE3FD4" w:rsidRDefault="00FE3FD4" w:rsidP="001B24B7">
      <w:pPr>
        <w:pStyle w:val="References"/>
        <w:spacing w:before="0" w:line="240" w:lineRule="auto"/>
        <w:ind w:left="0" w:firstLine="0"/>
        <w:rPr>
          <w:rFonts w:ascii="Calibri" w:hAnsi="Calibri" w:cs="Calibri"/>
        </w:rPr>
      </w:pPr>
    </w:p>
    <w:p w14:paraId="0E773317" w14:textId="7F4093CB" w:rsidR="001B24B7" w:rsidRPr="002F5352" w:rsidRDefault="001B24B7" w:rsidP="001B24B7">
      <w:pPr>
        <w:pStyle w:val="References"/>
        <w:spacing w:before="0" w:line="240" w:lineRule="auto"/>
        <w:ind w:left="0" w:firstLine="0"/>
        <w:rPr>
          <w:rFonts w:ascii="Calibri" w:hAnsi="Calibri" w:cs="Calibri"/>
        </w:rPr>
      </w:pPr>
      <w:r w:rsidRPr="002F5352">
        <w:rPr>
          <w:rFonts w:ascii="Calibri" w:hAnsi="Calibri" w:cs="Calibri"/>
        </w:rPr>
        <w:t xml:space="preserve">Theodorakopoulos, N. and Budhwar, P. (2015), “Guest editors’ introduction: diversity and inclusion in different work settings: emerging patterns, challenges and research agenda”, </w:t>
      </w:r>
      <w:r w:rsidRPr="002F5352">
        <w:rPr>
          <w:rFonts w:ascii="Calibri" w:hAnsi="Calibri" w:cs="Calibri"/>
          <w:i/>
        </w:rPr>
        <w:t>Human Resource Management</w:t>
      </w:r>
      <w:r w:rsidRPr="002F5352">
        <w:rPr>
          <w:rFonts w:ascii="Calibri" w:hAnsi="Calibri" w:cs="Calibri"/>
        </w:rPr>
        <w:t>, Vol. 54 No. 2, pp. 177-197.</w:t>
      </w:r>
    </w:p>
    <w:p w14:paraId="0DEFB647" w14:textId="77777777" w:rsidR="001B24B7" w:rsidRPr="002F5352" w:rsidRDefault="001B24B7" w:rsidP="001B24B7">
      <w:pPr>
        <w:rPr>
          <w:rFonts w:ascii="Calibri" w:hAnsi="Calibri" w:cs="Calibri"/>
        </w:rPr>
      </w:pPr>
    </w:p>
    <w:p w14:paraId="08750F3B" w14:textId="4ED4DC8C" w:rsidR="001B24B7" w:rsidRPr="002F5352" w:rsidRDefault="001B24B7" w:rsidP="001B24B7">
      <w:pPr>
        <w:rPr>
          <w:rFonts w:ascii="Calibri" w:hAnsi="Calibri" w:cs="Calibri"/>
        </w:rPr>
      </w:pPr>
      <w:r w:rsidRPr="002F5352">
        <w:rPr>
          <w:rFonts w:ascii="Calibri" w:hAnsi="Calibri" w:cs="Calibri"/>
        </w:rPr>
        <w:t xml:space="preserve">Todd, J. (2005), “Social transformation, collective categories, and identity change”, </w:t>
      </w:r>
      <w:r w:rsidRPr="002F5352">
        <w:rPr>
          <w:rFonts w:ascii="Calibri" w:hAnsi="Calibri" w:cs="Calibri"/>
          <w:i/>
        </w:rPr>
        <w:t>Theory and Society</w:t>
      </w:r>
      <w:r w:rsidRPr="002F5352">
        <w:rPr>
          <w:rFonts w:ascii="Calibri" w:hAnsi="Calibri" w:cs="Calibri"/>
        </w:rPr>
        <w:t>, Vol. 34 No. 4, pp. 429-463.</w:t>
      </w:r>
    </w:p>
    <w:p w14:paraId="0DD60674" w14:textId="77777777" w:rsidR="001B24B7" w:rsidRPr="002F5352" w:rsidRDefault="001B24B7" w:rsidP="001B24B7">
      <w:pPr>
        <w:rPr>
          <w:rFonts w:ascii="Calibri" w:hAnsi="Calibri" w:cs="Calibri"/>
        </w:rPr>
      </w:pPr>
    </w:p>
    <w:p w14:paraId="66C25692" w14:textId="571DCB56" w:rsidR="001B24B7" w:rsidRPr="002F5352" w:rsidRDefault="001B24B7" w:rsidP="001B24B7">
      <w:pPr>
        <w:rPr>
          <w:rFonts w:ascii="Calibri" w:hAnsi="Calibri" w:cs="Calibri"/>
        </w:rPr>
      </w:pPr>
      <w:r w:rsidRPr="002F5352">
        <w:rPr>
          <w:rFonts w:ascii="Calibri" w:hAnsi="Calibri" w:cs="Calibri"/>
        </w:rPr>
        <w:t xml:space="preserve">Townsend, S.S.M., Markus, H.R. and Bergsieker, H.B. (2009), “My choice, your categories: the denial of multiracial identities”, </w:t>
      </w:r>
      <w:r w:rsidRPr="002F5352">
        <w:rPr>
          <w:rFonts w:ascii="Calibri" w:hAnsi="Calibri" w:cs="Calibri"/>
          <w:i/>
        </w:rPr>
        <w:t>Journal of Social Issues</w:t>
      </w:r>
      <w:r w:rsidRPr="002F5352">
        <w:rPr>
          <w:rFonts w:ascii="Calibri" w:hAnsi="Calibri" w:cs="Calibri"/>
        </w:rPr>
        <w:t>, Vol. 65 No. 1, pp. 185-204.</w:t>
      </w:r>
    </w:p>
    <w:p w14:paraId="515D6EEB" w14:textId="77777777" w:rsidR="001B24B7" w:rsidRPr="002F5352" w:rsidRDefault="001B24B7" w:rsidP="00902323">
      <w:pPr>
        <w:pStyle w:val="References"/>
        <w:spacing w:before="0" w:line="240" w:lineRule="auto"/>
        <w:ind w:left="0" w:firstLine="0"/>
        <w:rPr>
          <w:rFonts w:ascii="Calibri" w:hAnsi="Calibri" w:cs="Calibri"/>
        </w:rPr>
      </w:pPr>
    </w:p>
    <w:p w14:paraId="385E7959" w14:textId="1D669E33" w:rsidR="00902323" w:rsidRPr="00870BDC" w:rsidRDefault="00902323" w:rsidP="00902323">
      <w:pPr>
        <w:rPr>
          <w:rFonts w:ascii="Calibri" w:hAnsi="Calibri" w:cs="Calibri"/>
          <w:i/>
        </w:rPr>
      </w:pPr>
      <w:r w:rsidRPr="002F5352">
        <w:rPr>
          <w:rFonts w:ascii="Calibri" w:hAnsi="Calibri" w:cs="Calibri"/>
        </w:rPr>
        <w:t>Ulmer. C., McFadden, B. and Nerenz, D.R.</w:t>
      </w:r>
      <w:r w:rsidR="0069717E" w:rsidRPr="002F5352">
        <w:rPr>
          <w:rFonts w:ascii="Calibri" w:hAnsi="Calibri" w:cs="Calibri"/>
        </w:rPr>
        <w:t xml:space="preserve"> (Eds)</w:t>
      </w:r>
      <w:r w:rsidRPr="002F5352">
        <w:rPr>
          <w:rFonts w:ascii="Calibri" w:hAnsi="Calibri" w:cs="Calibri"/>
        </w:rPr>
        <w:t xml:space="preserve"> (2009)</w:t>
      </w:r>
      <w:r w:rsidR="0069717E" w:rsidRPr="002F5352">
        <w:rPr>
          <w:rFonts w:ascii="Calibri" w:hAnsi="Calibri" w:cs="Calibri"/>
        </w:rPr>
        <w:t>,</w:t>
      </w:r>
      <w:r w:rsidRPr="002F5352">
        <w:rPr>
          <w:rFonts w:ascii="Calibri" w:hAnsi="Calibri" w:cs="Calibri"/>
        </w:rPr>
        <w:t xml:space="preserve"> </w:t>
      </w:r>
      <w:r w:rsidRPr="002F5352">
        <w:rPr>
          <w:rFonts w:ascii="Calibri" w:hAnsi="Calibri" w:cs="Calibri"/>
          <w:i/>
        </w:rPr>
        <w:t>Race, Ethnicity, and Language Data:</w:t>
      </w:r>
      <w:r w:rsidRPr="00CE305B">
        <w:rPr>
          <w:rFonts w:ascii="Calibri" w:hAnsi="Calibri" w:cs="Calibri"/>
          <w:i/>
        </w:rPr>
        <w:t xml:space="preserve"> Standardization for Health Care Quality </w:t>
      </w:r>
      <w:r w:rsidRPr="00016CA1">
        <w:rPr>
          <w:rFonts w:ascii="Calibri" w:hAnsi="Calibri" w:cs="Calibri"/>
          <w:i/>
        </w:rPr>
        <w:t>Improvement</w:t>
      </w:r>
      <w:r w:rsidR="0069717E">
        <w:rPr>
          <w:rFonts w:ascii="Calibri" w:hAnsi="Calibri" w:cs="Calibri"/>
        </w:rPr>
        <w:t xml:space="preserve">, </w:t>
      </w:r>
      <w:r w:rsidR="0069717E" w:rsidRPr="00CE305B">
        <w:rPr>
          <w:rFonts w:ascii="Calibri" w:hAnsi="Calibri" w:cs="Calibri"/>
        </w:rPr>
        <w:t>National Academies Press</w:t>
      </w:r>
      <w:r w:rsidR="0069717E">
        <w:rPr>
          <w:rFonts w:ascii="Calibri" w:hAnsi="Calibri" w:cs="Calibri"/>
        </w:rPr>
        <w:t>,</w:t>
      </w:r>
      <w:r w:rsidR="0069717E" w:rsidRPr="0069717E">
        <w:rPr>
          <w:rFonts w:ascii="Calibri" w:hAnsi="Calibri" w:cs="Calibri"/>
        </w:rPr>
        <w:t xml:space="preserve"> </w:t>
      </w:r>
      <w:r w:rsidRPr="0069717E">
        <w:rPr>
          <w:rFonts w:ascii="Calibri" w:hAnsi="Calibri" w:cs="Calibri"/>
        </w:rPr>
        <w:t>Washington</w:t>
      </w:r>
      <w:r w:rsidRPr="00CE305B">
        <w:rPr>
          <w:rFonts w:ascii="Calibri" w:hAnsi="Calibri" w:cs="Calibri"/>
        </w:rPr>
        <w:t>, DC</w:t>
      </w:r>
      <w:r w:rsidR="0069717E">
        <w:rPr>
          <w:rFonts w:ascii="Calibri" w:hAnsi="Calibri" w:cs="Calibri"/>
        </w:rPr>
        <w:t>.</w:t>
      </w:r>
    </w:p>
    <w:p w14:paraId="0ADC258B" w14:textId="77777777" w:rsidR="00902323" w:rsidRPr="002F5352" w:rsidRDefault="00902323" w:rsidP="00902323">
      <w:pPr>
        <w:pStyle w:val="References"/>
        <w:spacing w:before="0" w:line="240" w:lineRule="auto"/>
        <w:ind w:left="0" w:firstLine="0"/>
        <w:rPr>
          <w:rFonts w:ascii="Calibri" w:hAnsi="Calibri" w:cs="Calibri"/>
        </w:rPr>
      </w:pPr>
    </w:p>
    <w:p w14:paraId="3A990CAE" w14:textId="3C0C4AB7" w:rsidR="00902323" w:rsidRPr="002F5352" w:rsidRDefault="00DE78B9" w:rsidP="00902323">
      <w:pPr>
        <w:pStyle w:val="References"/>
        <w:spacing w:before="0" w:line="240" w:lineRule="auto"/>
        <w:ind w:left="0" w:firstLine="0"/>
        <w:rPr>
          <w:rFonts w:ascii="Calibri" w:hAnsi="Calibri" w:cs="Calibri"/>
        </w:rPr>
      </w:pPr>
      <w:r w:rsidRPr="002F5352">
        <w:rPr>
          <w:rFonts w:ascii="Calibri" w:hAnsi="Calibri" w:cs="Calibri"/>
        </w:rPr>
        <w:t>Ver</w:t>
      </w:r>
      <w:r w:rsidR="00902323" w:rsidRPr="002F5352">
        <w:rPr>
          <w:rFonts w:ascii="Calibri" w:hAnsi="Calibri" w:cs="Calibri"/>
        </w:rPr>
        <w:t xml:space="preserve"> Ploeg, M. and Perrin, E.</w:t>
      </w:r>
      <w:r w:rsidRPr="002F5352">
        <w:rPr>
          <w:rFonts w:ascii="Calibri" w:hAnsi="Calibri" w:cs="Calibri"/>
        </w:rPr>
        <w:t xml:space="preserve"> (Eds)</w:t>
      </w:r>
      <w:r w:rsidR="00902323" w:rsidRPr="002F5352">
        <w:rPr>
          <w:rFonts w:ascii="Calibri" w:hAnsi="Calibri" w:cs="Calibri"/>
        </w:rPr>
        <w:t xml:space="preserve"> (2004)</w:t>
      </w:r>
      <w:r w:rsidRPr="002F5352">
        <w:rPr>
          <w:rFonts w:ascii="Calibri" w:hAnsi="Calibri" w:cs="Calibri"/>
        </w:rPr>
        <w:t>,</w:t>
      </w:r>
      <w:r w:rsidR="00902323" w:rsidRPr="002F5352">
        <w:rPr>
          <w:rFonts w:ascii="Calibri" w:hAnsi="Calibri" w:cs="Calibri"/>
        </w:rPr>
        <w:t xml:space="preserve"> </w:t>
      </w:r>
      <w:r w:rsidR="00902323" w:rsidRPr="002F5352">
        <w:rPr>
          <w:rFonts w:ascii="Calibri" w:hAnsi="Calibri" w:cs="Calibri"/>
          <w:i/>
        </w:rPr>
        <w:t>Eliminating Health Disparities. Measurement and Data Needs</w:t>
      </w:r>
      <w:r w:rsidRPr="002F5352">
        <w:rPr>
          <w:rFonts w:ascii="Calibri" w:hAnsi="Calibri" w:cs="Calibri"/>
        </w:rPr>
        <w:t xml:space="preserve">, National Research Council/National Academies Press, </w:t>
      </w:r>
      <w:r w:rsidR="00902323" w:rsidRPr="002F5352">
        <w:rPr>
          <w:rFonts w:ascii="Calibri" w:hAnsi="Calibri" w:cs="Calibri"/>
        </w:rPr>
        <w:t>Washington, DC</w:t>
      </w:r>
      <w:r w:rsidRPr="002F5352">
        <w:rPr>
          <w:rFonts w:ascii="Calibri" w:hAnsi="Calibri" w:cs="Calibri"/>
        </w:rPr>
        <w:t>.</w:t>
      </w:r>
    </w:p>
    <w:p w14:paraId="1C88381E" w14:textId="77777777" w:rsidR="00902323" w:rsidRPr="002F5352" w:rsidRDefault="00902323" w:rsidP="00902323">
      <w:pPr>
        <w:pStyle w:val="References"/>
        <w:spacing w:before="0" w:line="240" w:lineRule="auto"/>
        <w:ind w:left="0" w:firstLine="0"/>
        <w:rPr>
          <w:rFonts w:ascii="Calibri" w:hAnsi="Calibri" w:cs="Calibri"/>
        </w:rPr>
      </w:pPr>
    </w:p>
    <w:p w14:paraId="30DDA6A0" w14:textId="2D0E9256" w:rsidR="00902323" w:rsidRPr="002F5352" w:rsidRDefault="00902323" w:rsidP="00902323">
      <w:pPr>
        <w:pStyle w:val="References"/>
        <w:spacing w:before="0" w:line="240" w:lineRule="auto"/>
        <w:ind w:left="0" w:firstLine="0"/>
        <w:rPr>
          <w:rFonts w:ascii="Calibri" w:hAnsi="Calibri" w:cs="Calibri"/>
        </w:rPr>
      </w:pPr>
      <w:r w:rsidRPr="002F5352">
        <w:rPr>
          <w:rFonts w:ascii="Calibri" w:hAnsi="Calibri" w:cs="Calibri"/>
        </w:rPr>
        <w:t>Vertovec, S. (2007)</w:t>
      </w:r>
      <w:r w:rsidR="00DE78B9" w:rsidRPr="002F5352">
        <w:rPr>
          <w:rFonts w:ascii="Calibri" w:hAnsi="Calibri" w:cs="Calibri"/>
        </w:rPr>
        <w:t>,</w:t>
      </w:r>
      <w:r w:rsidRPr="002F5352">
        <w:rPr>
          <w:rFonts w:ascii="Calibri" w:hAnsi="Calibri" w:cs="Calibri"/>
        </w:rPr>
        <w:t xml:space="preserve"> </w:t>
      </w:r>
      <w:r w:rsidR="00DE78B9" w:rsidRPr="002F5352">
        <w:rPr>
          <w:rFonts w:ascii="Calibri" w:hAnsi="Calibri" w:cs="Calibri"/>
        </w:rPr>
        <w:t>“</w:t>
      </w:r>
      <w:r w:rsidRPr="002F5352">
        <w:rPr>
          <w:rFonts w:ascii="Calibri" w:hAnsi="Calibri" w:cs="Calibri"/>
        </w:rPr>
        <w:t>Super-diversity and its implications</w:t>
      </w:r>
      <w:r w:rsidR="00DE78B9" w:rsidRPr="002F5352">
        <w:rPr>
          <w:rFonts w:ascii="Calibri" w:hAnsi="Calibri" w:cs="Calibri"/>
        </w:rPr>
        <w:t>”</w:t>
      </w:r>
      <w:r w:rsidRPr="002F5352">
        <w:rPr>
          <w:rFonts w:ascii="Calibri" w:hAnsi="Calibri" w:cs="Calibri"/>
        </w:rPr>
        <w:t xml:space="preserve">, </w:t>
      </w:r>
      <w:r w:rsidRPr="002F5352">
        <w:rPr>
          <w:rFonts w:ascii="Calibri" w:hAnsi="Calibri" w:cs="Calibri"/>
          <w:i/>
        </w:rPr>
        <w:t>Ethnic and Racial Studies</w:t>
      </w:r>
      <w:r w:rsidR="00DE78B9" w:rsidRPr="002F5352">
        <w:rPr>
          <w:rFonts w:ascii="Calibri" w:hAnsi="Calibri" w:cs="Calibri"/>
        </w:rPr>
        <w:t>,</w:t>
      </w:r>
      <w:r w:rsidRPr="002F5352">
        <w:rPr>
          <w:rFonts w:ascii="Calibri" w:hAnsi="Calibri" w:cs="Calibri"/>
        </w:rPr>
        <w:t xml:space="preserve"> </w:t>
      </w:r>
      <w:r w:rsidR="00DE78B9" w:rsidRPr="002F5352">
        <w:rPr>
          <w:rFonts w:ascii="Calibri" w:hAnsi="Calibri" w:cs="Calibri"/>
        </w:rPr>
        <w:t xml:space="preserve">Vol. </w:t>
      </w:r>
      <w:r w:rsidRPr="002F5352">
        <w:rPr>
          <w:rFonts w:ascii="Calibri" w:hAnsi="Calibri" w:cs="Calibri"/>
        </w:rPr>
        <w:t>30</w:t>
      </w:r>
      <w:r w:rsidR="00DE78B9" w:rsidRPr="002F5352">
        <w:rPr>
          <w:rFonts w:ascii="Calibri" w:hAnsi="Calibri" w:cs="Calibri"/>
        </w:rPr>
        <w:t xml:space="preserve"> No. </w:t>
      </w:r>
      <w:r w:rsidRPr="002F5352">
        <w:rPr>
          <w:rFonts w:ascii="Calibri" w:hAnsi="Calibri" w:cs="Calibri"/>
        </w:rPr>
        <w:t>6</w:t>
      </w:r>
      <w:r w:rsidR="00DE78B9" w:rsidRPr="002F5352">
        <w:rPr>
          <w:rFonts w:ascii="Calibri" w:hAnsi="Calibri" w:cs="Calibri"/>
        </w:rPr>
        <w:t>, pp.</w:t>
      </w:r>
      <w:r w:rsidRPr="002F5352">
        <w:rPr>
          <w:rFonts w:ascii="Calibri" w:hAnsi="Calibri" w:cs="Calibri"/>
        </w:rPr>
        <w:t xml:space="preserve"> 1024-1054</w:t>
      </w:r>
      <w:r w:rsidR="00DE78B9" w:rsidRPr="002F5352">
        <w:rPr>
          <w:rFonts w:ascii="Calibri" w:hAnsi="Calibri" w:cs="Calibri"/>
        </w:rPr>
        <w:t>.</w:t>
      </w:r>
      <w:r w:rsidRPr="002F5352">
        <w:rPr>
          <w:rFonts w:ascii="Calibri" w:hAnsi="Calibri" w:cs="Calibri"/>
        </w:rPr>
        <w:t xml:space="preserve"> </w:t>
      </w:r>
    </w:p>
    <w:p w14:paraId="424E05CB" w14:textId="77777777" w:rsidR="00902323" w:rsidRPr="002F5352" w:rsidRDefault="00902323" w:rsidP="00902323">
      <w:pPr>
        <w:pStyle w:val="References"/>
        <w:spacing w:before="0" w:line="240" w:lineRule="auto"/>
        <w:ind w:left="0" w:firstLine="0"/>
        <w:rPr>
          <w:rFonts w:ascii="Calibri" w:hAnsi="Calibri" w:cs="Calibri"/>
        </w:rPr>
      </w:pPr>
    </w:p>
    <w:p w14:paraId="511FD536" w14:textId="1D3E1C3C" w:rsidR="00017BBB" w:rsidRDefault="00017BBB" w:rsidP="00902323">
      <w:pPr>
        <w:pStyle w:val="References"/>
        <w:spacing w:before="0" w:line="240" w:lineRule="auto"/>
        <w:ind w:left="0" w:firstLine="0"/>
        <w:rPr>
          <w:rFonts w:ascii="Calibri" w:hAnsi="Calibri" w:cs="Calibri"/>
        </w:rPr>
      </w:pPr>
      <w:r>
        <w:rPr>
          <w:rFonts w:ascii="Calibri" w:hAnsi="Calibri" w:cs="Calibri"/>
        </w:rPr>
        <w:t>Vidich, A.J. and Lyman, S.M. (2000) ‘Qualitative methods: their history in sociology and anthropology’ in N. K. Denzin and Y.S. Lincoln (</w:t>
      </w:r>
      <w:r w:rsidR="00F72CA7">
        <w:rPr>
          <w:rFonts w:ascii="Calibri" w:hAnsi="Calibri" w:cs="Calibri"/>
        </w:rPr>
        <w:t>e</w:t>
      </w:r>
      <w:r>
        <w:rPr>
          <w:rFonts w:ascii="Calibri" w:hAnsi="Calibri" w:cs="Calibri"/>
        </w:rPr>
        <w:t xml:space="preserve">ds), </w:t>
      </w:r>
      <w:r w:rsidRPr="00017BBB">
        <w:rPr>
          <w:rFonts w:ascii="Calibri" w:hAnsi="Calibri" w:cs="Calibri"/>
          <w:i/>
          <w:iCs/>
        </w:rPr>
        <w:t>Handbook of Qualitative Research</w:t>
      </w:r>
      <w:r>
        <w:rPr>
          <w:rFonts w:ascii="Calibri" w:hAnsi="Calibri" w:cs="Calibri"/>
        </w:rPr>
        <w:t>, 2</w:t>
      </w:r>
      <w:r w:rsidRPr="00017BBB">
        <w:rPr>
          <w:rFonts w:ascii="Calibri" w:hAnsi="Calibri" w:cs="Calibri"/>
          <w:vertAlign w:val="superscript"/>
        </w:rPr>
        <w:t>nd</w:t>
      </w:r>
      <w:r>
        <w:rPr>
          <w:rFonts w:ascii="Calibri" w:hAnsi="Calibri" w:cs="Calibri"/>
        </w:rPr>
        <w:t xml:space="preserve"> edn, Sage, London.</w:t>
      </w:r>
    </w:p>
    <w:p w14:paraId="2CD00C62" w14:textId="77777777" w:rsidR="00017BBB" w:rsidRDefault="00017BBB" w:rsidP="00902323">
      <w:pPr>
        <w:pStyle w:val="References"/>
        <w:spacing w:before="0" w:line="240" w:lineRule="auto"/>
        <w:ind w:left="0" w:firstLine="0"/>
        <w:rPr>
          <w:rFonts w:ascii="Calibri" w:hAnsi="Calibri" w:cs="Calibri"/>
        </w:rPr>
      </w:pPr>
    </w:p>
    <w:p w14:paraId="46410307" w14:textId="72CDEB6E" w:rsidR="00902323" w:rsidRPr="002F5352" w:rsidRDefault="00902323" w:rsidP="00902323">
      <w:pPr>
        <w:pStyle w:val="References"/>
        <w:spacing w:before="0" w:line="240" w:lineRule="auto"/>
        <w:ind w:left="0" w:firstLine="0"/>
        <w:rPr>
          <w:rFonts w:ascii="Calibri" w:hAnsi="Calibri" w:cs="Calibri"/>
        </w:rPr>
      </w:pPr>
      <w:r w:rsidRPr="002F5352">
        <w:rPr>
          <w:rFonts w:ascii="Calibri" w:hAnsi="Calibri" w:cs="Calibri"/>
        </w:rPr>
        <w:t>Walby</w:t>
      </w:r>
      <w:r w:rsidR="00DE78B9" w:rsidRPr="002F5352">
        <w:rPr>
          <w:rFonts w:ascii="Calibri" w:hAnsi="Calibri" w:cs="Calibri"/>
        </w:rPr>
        <w:t>, S.</w:t>
      </w:r>
      <w:r w:rsidRPr="002F5352">
        <w:rPr>
          <w:rFonts w:ascii="Calibri" w:hAnsi="Calibri" w:cs="Calibri"/>
        </w:rPr>
        <w:t xml:space="preserve"> and Armstrong</w:t>
      </w:r>
      <w:r w:rsidR="00DE78B9" w:rsidRPr="002F5352">
        <w:rPr>
          <w:rFonts w:ascii="Calibri" w:hAnsi="Calibri" w:cs="Calibri"/>
        </w:rPr>
        <w:t>, J.</w:t>
      </w:r>
      <w:r w:rsidRPr="002F5352">
        <w:rPr>
          <w:rFonts w:ascii="Calibri" w:hAnsi="Calibri" w:cs="Calibri"/>
        </w:rPr>
        <w:t xml:space="preserve"> </w:t>
      </w:r>
      <w:r w:rsidR="00DE78B9" w:rsidRPr="002F5352">
        <w:rPr>
          <w:rFonts w:ascii="Calibri" w:hAnsi="Calibri" w:cs="Calibri"/>
        </w:rPr>
        <w:t>(</w:t>
      </w:r>
      <w:r w:rsidRPr="002F5352">
        <w:rPr>
          <w:rFonts w:ascii="Calibri" w:hAnsi="Calibri" w:cs="Calibri"/>
        </w:rPr>
        <w:t>2010</w:t>
      </w:r>
      <w:r w:rsidR="00DE78B9" w:rsidRPr="002F5352">
        <w:rPr>
          <w:rFonts w:ascii="Calibri" w:hAnsi="Calibri" w:cs="Calibri"/>
        </w:rPr>
        <w:t>),</w:t>
      </w:r>
      <w:r w:rsidRPr="002F5352">
        <w:rPr>
          <w:rFonts w:ascii="Calibri" w:hAnsi="Calibri" w:cs="Calibri"/>
        </w:rPr>
        <w:t xml:space="preserve"> “Measuring equalities: data and indicators in Britain”</w:t>
      </w:r>
      <w:r w:rsidR="00DE78B9" w:rsidRPr="002F5352">
        <w:rPr>
          <w:rFonts w:ascii="Calibri" w:hAnsi="Calibri" w:cs="Calibri"/>
        </w:rPr>
        <w:t>,</w:t>
      </w:r>
      <w:r w:rsidRPr="002F5352">
        <w:rPr>
          <w:rFonts w:ascii="Calibri" w:hAnsi="Calibri" w:cs="Calibri"/>
        </w:rPr>
        <w:t xml:space="preserve"> </w:t>
      </w:r>
      <w:r w:rsidRPr="002F5352">
        <w:rPr>
          <w:rFonts w:ascii="Calibri" w:hAnsi="Calibri" w:cs="Calibri"/>
          <w:i/>
        </w:rPr>
        <w:t>International Journal of Social Research Methodology</w:t>
      </w:r>
      <w:r w:rsidR="00DE78B9" w:rsidRPr="002F5352">
        <w:rPr>
          <w:rFonts w:ascii="Calibri" w:hAnsi="Calibri" w:cs="Calibri"/>
        </w:rPr>
        <w:t>,</w:t>
      </w:r>
      <w:r w:rsidRPr="002F5352">
        <w:rPr>
          <w:rFonts w:ascii="Calibri" w:hAnsi="Calibri" w:cs="Calibri"/>
        </w:rPr>
        <w:t xml:space="preserve"> </w:t>
      </w:r>
      <w:r w:rsidR="00DE78B9" w:rsidRPr="002F5352">
        <w:rPr>
          <w:rFonts w:ascii="Calibri" w:hAnsi="Calibri" w:cs="Calibri"/>
        </w:rPr>
        <w:t xml:space="preserve">Vol. </w:t>
      </w:r>
      <w:r w:rsidRPr="002F5352">
        <w:rPr>
          <w:rFonts w:ascii="Calibri" w:hAnsi="Calibri" w:cs="Calibri"/>
        </w:rPr>
        <w:t>13</w:t>
      </w:r>
      <w:r w:rsidR="00DE78B9" w:rsidRPr="002F5352">
        <w:rPr>
          <w:rFonts w:ascii="Calibri" w:hAnsi="Calibri" w:cs="Calibri"/>
        </w:rPr>
        <w:t xml:space="preserve"> No. </w:t>
      </w:r>
      <w:r w:rsidRPr="002F5352">
        <w:rPr>
          <w:rFonts w:ascii="Calibri" w:hAnsi="Calibri" w:cs="Calibri"/>
        </w:rPr>
        <w:t>3</w:t>
      </w:r>
      <w:r w:rsidR="00DE78B9" w:rsidRPr="002F5352">
        <w:rPr>
          <w:rFonts w:ascii="Calibri" w:hAnsi="Calibri" w:cs="Calibri"/>
        </w:rPr>
        <w:t xml:space="preserve">, pp. </w:t>
      </w:r>
      <w:r w:rsidRPr="002F5352">
        <w:rPr>
          <w:rFonts w:ascii="Calibri" w:hAnsi="Calibri" w:cs="Calibri"/>
        </w:rPr>
        <w:t>237-249</w:t>
      </w:r>
      <w:r w:rsidR="00DE78B9" w:rsidRPr="002F5352">
        <w:rPr>
          <w:rFonts w:ascii="Calibri" w:hAnsi="Calibri" w:cs="Calibri"/>
        </w:rPr>
        <w:t>.</w:t>
      </w:r>
    </w:p>
    <w:p w14:paraId="175285DB" w14:textId="77777777" w:rsidR="00902323" w:rsidRPr="002F5352" w:rsidRDefault="00902323" w:rsidP="00902323">
      <w:pPr>
        <w:pStyle w:val="References"/>
        <w:spacing w:before="0" w:line="240" w:lineRule="auto"/>
        <w:ind w:left="0" w:firstLine="0"/>
        <w:rPr>
          <w:rFonts w:ascii="Calibri" w:hAnsi="Calibri" w:cs="Calibri"/>
        </w:rPr>
      </w:pPr>
    </w:p>
    <w:p w14:paraId="53E5CF4A" w14:textId="60CDDFA8" w:rsidR="00902323" w:rsidRPr="00CE305B" w:rsidRDefault="00902323" w:rsidP="00902323">
      <w:pPr>
        <w:pStyle w:val="References"/>
        <w:spacing w:before="0" w:line="240" w:lineRule="auto"/>
        <w:ind w:left="0" w:firstLine="0"/>
        <w:rPr>
          <w:rFonts w:ascii="Calibri" w:hAnsi="Calibri" w:cs="Calibri"/>
        </w:rPr>
      </w:pPr>
      <w:r w:rsidRPr="002F5352">
        <w:rPr>
          <w:rFonts w:ascii="Calibri" w:hAnsi="Calibri" w:cs="Calibri"/>
        </w:rPr>
        <w:t>Waters, M.</w:t>
      </w:r>
      <w:r w:rsidR="00DE78B9" w:rsidRPr="002F5352">
        <w:rPr>
          <w:rFonts w:ascii="Calibri" w:hAnsi="Calibri" w:cs="Calibri"/>
        </w:rPr>
        <w:t>C.</w:t>
      </w:r>
      <w:r w:rsidRPr="002F5352">
        <w:rPr>
          <w:rFonts w:ascii="Calibri" w:hAnsi="Calibri" w:cs="Calibri"/>
        </w:rPr>
        <w:t xml:space="preserve"> (2000)</w:t>
      </w:r>
      <w:r w:rsidR="00DE78B9" w:rsidRPr="002F5352">
        <w:rPr>
          <w:rFonts w:ascii="Calibri" w:hAnsi="Calibri" w:cs="Calibri"/>
        </w:rPr>
        <w:t>,</w:t>
      </w:r>
      <w:r w:rsidRPr="002F5352">
        <w:rPr>
          <w:rFonts w:ascii="Calibri" w:hAnsi="Calibri" w:cs="Calibri"/>
        </w:rPr>
        <w:t xml:space="preserve"> </w:t>
      </w:r>
      <w:r w:rsidR="00DE78B9" w:rsidRPr="002F5352">
        <w:rPr>
          <w:rFonts w:ascii="Calibri" w:hAnsi="Calibri" w:cs="Calibri"/>
        </w:rPr>
        <w:t>“</w:t>
      </w:r>
      <w:r w:rsidRPr="002F5352">
        <w:rPr>
          <w:rFonts w:ascii="Calibri" w:hAnsi="Calibri" w:cs="Calibri"/>
        </w:rPr>
        <w:t>Immigration, intermarriage, and the challenges of measuring racial/ethnic</w:t>
      </w:r>
      <w:r w:rsidRPr="00CE305B">
        <w:rPr>
          <w:rFonts w:ascii="Calibri" w:hAnsi="Calibri" w:cs="Calibri"/>
        </w:rPr>
        <w:t xml:space="preserve"> identitie</w:t>
      </w:r>
      <w:r w:rsidR="00DE78B9">
        <w:rPr>
          <w:rFonts w:ascii="Calibri" w:hAnsi="Calibri" w:cs="Calibri"/>
        </w:rPr>
        <w:t>s”,</w:t>
      </w:r>
      <w:r w:rsidRPr="00CE305B">
        <w:rPr>
          <w:rFonts w:ascii="Calibri" w:hAnsi="Calibri" w:cs="Calibri"/>
        </w:rPr>
        <w:t xml:space="preserve"> </w:t>
      </w:r>
      <w:r w:rsidRPr="00CE305B">
        <w:rPr>
          <w:rFonts w:ascii="Calibri" w:hAnsi="Calibri" w:cs="Calibri"/>
          <w:i/>
        </w:rPr>
        <w:t>American Journal of Public Health</w:t>
      </w:r>
      <w:r w:rsidR="00DE78B9">
        <w:rPr>
          <w:rFonts w:ascii="Calibri" w:hAnsi="Calibri" w:cs="Calibri"/>
        </w:rPr>
        <w:t>,</w:t>
      </w:r>
      <w:r w:rsidRPr="00CE305B">
        <w:rPr>
          <w:rFonts w:ascii="Calibri" w:hAnsi="Calibri" w:cs="Calibri"/>
        </w:rPr>
        <w:t xml:space="preserve"> </w:t>
      </w:r>
      <w:r w:rsidR="00DE78B9">
        <w:rPr>
          <w:rFonts w:ascii="Calibri" w:hAnsi="Calibri" w:cs="Calibri"/>
        </w:rPr>
        <w:t xml:space="preserve">Vol. </w:t>
      </w:r>
      <w:r w:rsidRPr="00CE305B">
        <w:rPr>
          <w:rFonts w:ascii="Calibri" w:hAnsi="Calibri" w:cs="Calibri"/>
        </w:rPr>
        <w:t>90</w:t>
      </w:r>
      <w:r w:rsidR="00DE78B9">
        <w:rPr>
          <w:rFonts w:ascii="Calibri" w:hAnsi="Calibri" w:cs="Calibri"/>
        </w:rPr>
        <w:t xml:space="preserve"> No. </w:t>
      </w:r>
      <w:r w:rsidRPr="00CE305B">
        <w:rPr>
          <w:rFonts w:ascii="Calibri" w:hAnsi="Calibri" w:cs="Calibri"/>
        </w:rPr>
        <w:t>11</w:t>
      </w:r>
      <w:r w:rsidR="00DE78B9">
        <w:rPr>
          <w:rFonts w:ascii="Calibri" w:hAnsi="Calibri" w:cs="Calibri"/>
        </w:rPr>
        <w:t>, pp.</w:t>
      </w:r>
      <w:r w:rsidRPr="00CE305B">
        <w:rPr>
          <w:rFonts w:ascii="Calibri" w:hAnsi="Calibri" w:cs="Calibri"/>
        </w:rPr>
        <w:t xml:space="preserve"> 1735-1737</w:t>
      </w:r>
      <w:r w:rsidR="00DE78B9">
        <w:rPr>
          <w:rFonts w:ascii="Calibri" w:hAnsi="Calibri" w:cs="Calibri"/>
        </w:rPr>
        <w:t>.</w:t>
      </w:r>
    </w:p>
    <w:p w14:paraId="324E3495" w14:textId="77777777" w:rsidR="00902323" w:rsidRPr="00CE305B" w:rsidRDefault="00902323" w:rsidP="00902323">
      <w:pPr>
        <w:pStyle w:val="References"/>
        <w:spacing w:before="0" w:line="240" w:lineRule="auto"/>
        <w:ind w:left="0"/>
        <w:rPr>
          <w:rFonts w:ascii="Calibri" w:hAnsi="Calibri" w:cs="Calibri"/>
        </w:rPr>
      </w:pPr>
    </w:p>
    <w:p w14:paraId="7D4404C7" w14:textId="5B7939F1" w:rsidR="00902323" w:rsidRPr="002F5352" w:rsidRDefault="00902323" w:rsidP="00902323">
      <w:pPr>
        <w:pStyle w:val="References"/>
        <w:spacing w:before="0" w:line="240" w:lineRule="auto"/>
        <w:ind w:left="0" w:firstLine="0"/>
        <w:rPr>
          <w:rFonts w:ascii="Calibri" w:hAnsi="Calibri" w:cs="Calibri"/>
        </w:rPr>
      </w:pPr>
      <w:r w:rsidRPr="002F5352">
        <w:rPr>
          <w:rFonts w:ascii="Calibri" w:hAnsi="Calibri" w:cs="Calibri"/>
        </w:rPr>
        <w:t>Werbner, P</w:t>
      </w:r>
      <w:r w:rsidR="00893235" w:rsidRPr="002F5352">
        <w:rPr>
          <w:rFonts w:ascii="Calibri" w:hAnsi="Calibri" w:cs="Calibri"/>
        </w:rPr>
        <w:t>.</w:t>
      </w:r>
      <w:r w:rsidRPr="002F5352">
        <w:rPr>
          <w:rFonts w:ascii="Calibri" w:hAnsi="Calibri" w:cs="Calibri"/>
        </w:rPr>
        <w:t xml:space="preserve"> (1990)</w:t>
      </w:r>
      <w:r w:rsidR="00893235" w:rsidRPr="002F5352">
        <w:rPr>
          <w:rFonts w:ascii="Calibri" w:hAnsi="Calibri" w:cs="Calibri"/>
        </w:rPr>
        <w:t>,</w:t>
      </w:r>
      <w:r w:rsidRPr="002F5352">
        <w:rPr>
          <w:rFonts w:ascii="Calibri" w:hAnsi="Calibri" w:cs="Calibri"/>
        </w:rPr>
        <w:t xml:space="preserve"> </w:t>
      </w:r>
      <w:r w:rsidRPr="002F5352">
        <w:rPr>
          <w:rFonts w:ascii="Calibri" w:hAnsi="Calibri" w:cs="Calibri"/>
          <w:i/>
        </w:rPr>
        <w:t>The Migration Process: Capital, Gifts and Offerings among British Pakistanis</w:t>
      </w:r>
      <w:r w:rsidR="00893235" w:rsidRPr="002F5352">
        <w:rPr>
          <w:rFonts w:ascii="Calibri" w:hAnsi="Calibri" w:cs="Calibri"/>
        </w:rPr>
        <w:t xml:space="preserve">, Berg, </w:t>
      </w:r>
      <w:r w:rsidRPr="002F5352">
        <w:rPr>
          <w:rFonts w:ascii="Calibri" w:hAnsi="Calibri" w:cs="Calibri"/>
        </w:rPr>
        <w:t>London</w:t>
      </w:r>
      <w:r w:rsidR="00893235" w:rsidRPr="002F5352">
        <w:rPr>
          <w:rFonts w:ascii="Calibri" w:hAnsi="Calibri" w:cs="Calibri"/>
        </w:rPr>
        <w:t>.</w:t>
      </w:r>
    </w:p>
    <w:p w14:paraId="256F0164" w14:textId="1F822DB6" w:rsidR="002434E7" w:rsidRDefault="002434E7" w:rsidP="00902323">
      <w:pPr>
        <w:pStyle w:val="NormalWeb"/>
        <w:rPr>
          <w:rFonts w:ascii="Calibri" w:hAnsi="Calibri" w:cs="Calibri"/>
        </w:rPr>
      </w:pPr>
      <w:r>
        <w:rPr>
          <w:rFonts w:ascii="Calibri" w:hAnsi="Calibri" w:cs="Calibri"/>
        </w:rPr>
        <w:t xml:space="preserve">Wiggins, B.J. (2011), “Confronting the dilemma of mixed methods”, </w:t>
      </w:r>
      <w:r w:rsidRPr="002434E7">
        <w:rPr>
          <w:rFonts w:ascii="Calibri" w:hAnsi="Calibri" w:cs="Calibri"/>
          <w:i/>
          <w:iCs/>
        </w:rPr>
        <w:t>Journal of Theoretical and Philosophical Psychology</w:t>
      </w:r>
      <w:r>
        <w:rPr>
          <w:rFonts w:ascii="Calibri" w:hAnsi="Calibri" w:cs="Calibri"/>
        </w:rPr>
        <w:t>, Vol. 31, pp. 44-60.</w:t>
      </w:r>
    </w:p>
    <w:p w14:paraId="06B6095D" w14:textId="550A243E" w:rsidR="0058449A" w:rsidRPr="002F5352" w:rsidRDefault="0058449A" w:rsidP="00902323">
      <w:pPr>
        <w:pStyle w:val="NormalWeb"/>
        <w:rPr>
          <w:rFonts w:ascii="Calibri" w:hAnsi="Calibri" w:cs="Calibri"/>
          <w:iCs/>
        </w:rPr>
      </w:pPr>
      <w:r w:rsidRPr="002F5352">
        <w:rPr>
          <w:rFonts w:ascii="Calibri" w:hAnsi="Calibri" w:cs="Calibri"/>
        </w:rPr>
        <w:lastRenderedPageBreak/>
        <w:t>Woodhams, C. and Danieli, A. (2000)</w:t>
      </w:r>
      <w:r w:rsidR="00893235" w:rsidRPr="002F5352">
        <w:rPr>
          <w:rFonts w:ascii="Calibri" w:hAnsi="Calibri" w:cs="Calibri"/>
        </w:rPr>
        <w:t>,</w:t>
      </w:r>
      <w:r w:rsidRPr="002F5352">
        <w:rPr>
          <w:rFonts w:ascii="Calibri" w:hAnsi="Calibri" w:cs="Calibri"/>
        </w:rPr>
        <w:t xml:space="preserve"> </w:t>
      </w:r>
      <w:r w:rsidR="00893235" w:rsidRPr="002F5352">
        <w:rPr>
          <w:rFonts w:ascii="Calibri" w:hAnsi="Calibri" w:cs="Calibri"/>
        </w:rPr>
        <w:t>“</w:t>
      </w:r>
      <w:r w:rsidRPr="002F5352">
        <w:rPr>
          <w:rFonts w:ascii="Calibri" w:hAnsi="Calibri" w:cs="Calibri"/>
        </w:rPr>
        <w:t xml:space="preserve">Disability and </w:t>
      </w:r>
      <w:r w:rsidR="00016CA1" w:rsidRPr="002F5352">
        <w:rPr>
          <w:rFonts w:ascii="Calibri" w:hAnsi="Calibri" w:cs="Calibri"/>
        </w:rPr>
        <w:t>d</w:t>
      </w:r>
      <w:r w:rsidRPr="002F5352">
        <w:rPr>
          <w:rFonts w:ascii="Calibri" w:hAnsi="Calibri" w:cs="Calibri"/>
        </w:rPr>
        <w:t>iver</w:t>
      </w:r>
      <w:r w:rsidR="00893235" w:rsidRPr="002F5352">
        <w:rPr>
          <w:rFonts w:ascii="Calibri" w:hAnsi="Calibri" w:cs="Calibri"/>
        </w:rPr>
        <w:t>si</w:t>
      </w:r>
      <w:r w:rsidRPr="002F5352">
        <w:rPr>
          <w:rFonts w:ascii="Calibri" w:hAnsi="Calibri" w:cs="Calibri"/>
        </w:rPr>
        <w:t>ty – a difference too far?</w:t>
      </w:r>
      <w:r w:rsidR="00893235" w:rsidRPr="002F5352">
        <w:rPr>
          <w:rFonts w:ascii="Calibri" w:hAnsi="Calibri" w:cs="Calibri"/>
        </w:rPr>
        <w:t>”,</w:t>
      </w:r>
      <w:r w:rsidRPr="002F5352">
        <w:rPr>
          <w:rFonts w:ascii="Calibri" w:hAnsi="Calibri" w:cs="Calibri"/>
        </w:rPr>
        <w:t xml:space="preserve"> </w:t>
      </w:r>
      <w:r w:rsidRPr="002F5352">
        <w:rPr>
          <w:rFonts w:ascii="Calibri" w:hAnsi="Calibri" w:cs="Calibri"/>
          <w:i/>
        </w:rPr>
        <w:t>Personnel Review</w:t>
      </w:r>
      <w:r w:rsidR="00893235" w:rsidRPr="002F5352">
        <w:rPr>
          <w:rFonts w:ascii="Calibri" w:hAnsi="Calibri" w:cs="Calibri"/>
        </w:rPr>
        <w:t>,</w:t>
      </w:r>
      <w:r w:rsidRPr="002F5352">
        <w:rPr>
          <w:rFonts w:ascii="Calibri" w:hAnsi="Calibri" w:cs="Calibri"/>
        </w:rPr>
        <w:t xml:space="preserve"> </w:t>
      </w:r>
      <w:r w:rsidR="00893235" w:rsidRPr="002F5352">
        <w:rPr>
          <w:rFonts w:ascii="Calibri" w:hAnsi="Calibri" w:cs="Calibri"/>
        </w:rPr>
        <w:t xml:space="preserve">Vol. </w:t>
      </w:r>
      <w:r w:rsidRPr="002F5352">
        <w:rPr>
          <w:rFonts w:ascii="Calibri" w:hAnsi="Calibri" w:cs="Calibri"/>
        </w:rPr>
        <w:t>29</w:t>
      </w:r>
      <w:r w:rsidR="00893235" w:rsidRPr="002F5352">
        <w:rPr>
          <w:rFonts w:ascii="Calibri" w:hAnsi="Calibri" w:cs="Calibri"/>
        </w:rPr>
        <w:t xml:space="preserve"> No. </w:t>
      </w:r>
      <w:r w:rsidRPr="002F5352">
        <w:rPr>
          <w:rFonts w:ascii="Calibri" w:hAnsi="Calibri" w:cs="Calibri"/>
        </w:rPr>
        <w:t>3</w:t>
      </w:r>
      <w:r w:rsidR="00893235" w:rsidRPr="002F5352">
        <w:rPr>
          <w:rFonts w:ascii="Calibri" w:hAnsi="Calibri" w:cs="Calibri"/>
        </w:rPr>
        <w:t xml:space="preserve">, pp. </w:t>
      </w:r>
      <w:r w:rsidRPr="002F5352">
        <w:rPr>
          <w:rFonts w:ascii="Calibri" w:hAnsi="Calibri" w:cs="Calibri"/>
        </w:rPr>
        <w:t>402-</w:t>
      </w:r>
      <w:r w:rsidR="00893235" w:rsidRPr="002F5352">
        <w:rPr>
          <w:rFonts w:ascii="Calibri" w:hAnsi="Calibri" w:cs="Calibri"/>
        </w:rPr>
        <w:t>4</w:t>
      </w:r>
      <w:r w:rsidRPr="002F5352">
        <w:rPr>
          <w:rFonts w:ascii="Calibri" w:hAnsi="Calibri" w:cs="Calibri"/>
        </w:rPr>
        <w:t>16</w:t>
      </w:r>
      <w:r w:rsidR="00893235" w:rsidRPr="002F5352">
        <w:rPr>
          <w:rFonts w:ascii="Calibri" w:hAnsi="Calibri" w:cs="Calibri"/>
        </w:rPr>
        <w:t>.</w:t>
      </w:r>
    </w:p>
    <w:p w14:paraId="0E70AE5F" w14:textId="7A757C7D" w:rsidR="008A3E43" w:rsidRPr="00F42BF3" w:rsidRDefault="00902323" w:rsidP="00F42BF3">
      <w:pPr>
        <w:pStyle w:val="NormalWeb"/>
        <w:rPr>
          <w:rFonts w:ascii="Calibri" w:hAnsi="Calibri" w:cs="Calibri"/>
          <w:lang w:eastAsia="en-US"/>
        </w:rPr>
      </w:pPr>
      <w:r w:rsidRPr="002F5352">
        <w:rPr>
          <w:rFonts w:ascii="Calibri" w:hAnsi="Calibri" w:cs="Calibri"/>
          <w:lang w:eastAsia="en-US"/>
        </w:rPr>
        <w:t>Young, I.M. (1990)</w:t>
      </w:r>
      <w:r w:rsidR="00B37803" w:rsidRPr="002F5352">
        <w:rPr>
          <w:rFonts w:ascii="Calibri" w:hAnsi="Calibri" w:cs="Calibri"/>
          <w:lang w:eastAsia="en-US"/>
        </w:rPr>
        <w:t>,</w:t>
      </w:r>
      <w:r w:rsidRPr="002F5352">
        <w:rPr>
          <w:rFonts w:ascii="Calibri" w:hAnsi="Calibri" w:cs="Calibri"/>
          <w:lang w:eastAsia="en-US"/>
        </w:rPr>
        <w:t xml:space="preserve"> </w:t>
      </w:r>
      <w:r w:rsidRPr="002F5352">
        <w:rPr>
          <w:rFonts w:ascii="Calibri" w:hAnsi="Calibri" w:cs="Calibri"/>
          <w:i/>
          <w:lang w:eastAsia="en-US"/>
        </w:rPr>
        <w:t>Justice and the Politics of Difference</w:t>
      </w:r>
      <w:r w:rsidR="00B37803" w:rsidRPr="002F5352">
        <w:rPr>
          <w:rFonts w:ascii="Calibri" w:hAnsi="Calibri" w:cs="Calibri"/>
          <w:lang w:eastAsia="en-US"/>
        </w:rPr>
        <w:t xml:space="preserve">, Princeton University Press, </w:t>
      </w:r>
      <w:r w:rsidRPr="002F5352">
        <w:rPr>
          <w:rFonts w:ascii="Calibri" w:hAnsi="Calibri" w:cs="Calibri"/>
          <w:lang w:eastAsia="en-US"/>
        </w:rPr>
        <w:t>Princeton</w:t>
      </w:r>
      <w:r w:rsidR="00B37803" w:rsidRPr="002F5352">
        <w:rPr>
          <w:rFonts w:ascii="Calibri" w:hAnsi="Calibri" w:cs="Calibri"/>
          <w:lang w:eastAsia="en-US"/>
        </w:rPr>
        <w:t>.</w:t>
      </w:r>
    </w:p>
    <w:sectPr w:rsidR="008A3E43" w:rsidRPr="00F42BF3" w:rsidSect="009405FF">
      <w:pgSz w:w="11901" w:h="16840" w:code="9"/>
      <w:pgMar w:top="1236" w:right="1128" w:bottom="859" w:left="127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62F7B" w14:textId="77777777" w:rsidR="00C93B71" w:rsidRDefault="00C93B71" w:rsidP="00AF2C92">
      <w:r>
        <w:separator/>
      </w:r>
    </w:p>
  </w:endnote>
  <w:endnote w:type="continuationSeparator" w:id="0">
    <w:p w14:paraId="651FA89F" w14:textId="77777777" w:rsidR="00C93B71" w:rsidRDefault="00C93B7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589FE" w14:textId="77777777" w:rsidR="00C93B71" w:rsidRDefault="00C93B71" w:rsidP="00AF2C92">
      <w:r>
        <w:separator/>
      </w:r>
    </w:p>
  </w:footnote>
  <w:footnote w:type="continuationSeparator" w:id="0">
    <w:p w14:paraId="1F801009" w14:textId="77777777" w:rsidR="00C93B71" w:rsidRDefault="00C93B71"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445434684"/>
      <w:docPartObj>
        <w:docPartGallery w:val="Page Numbers (Top of Page)"/>
        <w:docPartUnique/>
      </w:docPartObj>
    </w:sdtPr>
    <w:sdtEndPr>
      <w:rPr>
        <w:noProof/>
      </w:rPr>
    </w:sdtEndPr>
    <w:sdtContent>
      <w:p w14:paraId="5104237D" w14:textId="6F2E091D" w:rsidR="00396A5F" w:rsidRPr="001C7885" w:rsidRDefault="00396A5F">
        <w:pPr>
          <w:pStyle w:val="Header"/>
          <w:jc w:val="right"/>
          <w:rPr>
            <w:rFonts w:asciiTheme="minorHAnsi" w:hAnsiTheme="minorHAnsi" w:cstheme="minorHAnsi"/>
          </w:rPr>
        </w:pPr>
        <w:r w:rsidRPr="001C7885">
          <w:rPr>
            <w:rFonts w:asciiTheme="minorHAnsi" w:hAnsiTheme="minorHAnsi" w:cstheme="minorHAnsi"/>
          </w:rPr>
          <w:fldChar w:fldCharType="begin"/>
        </w:r>
        <w:r w:rsidRPr="001C7885">
          <w:rPr>
            <w:rFonts w:asciiTheme="minorHAnsi" w:hAnsiTheme="minorHAnsi" w:cstheme="minorHAnsi"/>
          </w:rPr>
          <w:instrText xml:space="preserve"> PAGE   \* MERGEFORMAT </w:instrText>
        </w:r>
        <w:r w:rsidRPr="001C7885">
          <w:rPr>
            <w:rFonts w:asciiTheme="minorHAnsi" w:hAnsiTheme="minorHAnsi" w:cstheme="minorHAnsi"/>
          </w:rPr>
          <w:fldChar w:fldCharType="separate"/>
        </w:r>
        <w:r w:rsidRPr="001C7885">
          <w:rPr>
            <w:rFonts w:asciiTheme="minorHAnsi" w:hAnsiTheme="minorHAnsi" w:cstheme="minorHAnsi"/>
            <w:noProof/>
          </w:rPr>
          <w:t>14</w:t>
        </w:r>
        <w:r w:rsidRPr="001C7885">
          <w:rPr>
            <w:rFonts w:asciiTheme="minorHAnsi" w:hAnsiTheme="minorHAnsi" w:cstheme="minorHAnsi"/>
            <w:noProof/>
          </w:rPr>
          <w:fldChar w:fldCharType="end"/>
        </w:r>
      </w:p>
    </w:sdtContent>
  </w:sdt>
  <w:p w14:paraId="0DD05B1E" w14:textId="77777777" w:rsidR="00396A5F" w:rsidRPr="001C7885" w:rsidRDefault="00396A5F">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664D7"/>
    <w:multiLevelType w:val="hybridMultilevel"/>
    <w:tmpl w:val="76340596"/>
    <w:lvl w:ilvl="0" w:tplc="4F7496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B3A69"/>
    <w:multiLevelType w:val="multilevel"/>
    <w:tmpl w:val="319A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6135F"/>
    <w:multiLevelType w:val="hybridMultilevel"/>
    <w:tmpl w:val="CBD0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52D63"/>
    <w:multiLevelType w:val="hybridMultilevel"/>
    <w:tmpl w:val="B3322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D2DAC"/>
    <w:multiLevelType w:val="hybridMultilevel"/>
    <w:tmpl w:val="B13CE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F5205"/>
    <w:multiLevelType w:val="hybridMultilevel"/>
    <w:tmpl w:val="1876BDB4"/>
    <w:lvl w:ilvl="0" w:tplc="8F8A398C">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621D1"/>
    <w:multiLevelType w:val="hybridMultilevel"/>
    <w:tmpl w:val="FB3EF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70F97"/>
    <w:multiLevelType w:val="hybridMultilevel"/>
    <w:tmpl w:val="A6881CDA"/>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8" w15:restartNumberingAfterBreak="0">
    <w:nsid w:val="2BD41FE4"/>
    <w:multiLevelType w:val="hybridMultilevel"/>
    <w:tmpl w:val="549070A8"/>
    <w:lvl w:ilvl="0" w:tplc="F6CC928C">
      <w:start w:val="2"/>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54EDE"/>
    <w:multiLevelType w:val="hybridMultilevel"/>
    <w:tmpl w:val="9D125760"/>
    <w:lvl w:ilvl="0" w:tplc="F6CC928C">
      <w:start w:val="2"/>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34029"/>
    <w:multiLevelType w:val="multilevel"/>
    <w:tmpl w:val="4E1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DC10AE"/>
    <w:multiLevelType w:val="hybridMultilevel"/>
    <w:tmpl w:val="3D74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564166"/>
    <w:multiLevelType w:val="hybridMultilevel"/>
    <w:tmpl w:val="371821AA"/>
    <w:lvl w:ilvl="0" w:tplc="392484CE">
      <w:start w:val="3"/>
      <w:numFmt w:val="bullet"/>
      <w:lvlText w:val="-"/>
      <w:lvlJc w:val="left"/>
      <w:pPr>
        <w:ind w:left="460" w:hanging="360"/>
      </w:pPr>
      <w:rPr>
        <w:rFonts w:ascii="Calibri" w:eastAsia="Times New Roman" w:hAnsi="Calibri" w:cs="Calibri"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5BD96BF8"/>
    <w:multiLevelType w:val="hybridMultilevel"/>
    <w:tmpl w:val="E9A0464E"/>
    <w:lvl w:ilvl="0" w:tplc="0456C424">
      <w:start w:val="1"/>
      <w:numFmt w:val="bullet"/>
      <w:pStyle w:val="Bulleted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F2BFF"/>
    <w:multiLevelType w:val="hybridMultilevel"/>
    <w:tmpl w:val="84AC1E22"/>
    <w:lvl w:ilvl="0" w:tplc="F6CC928C">
      <w:start w:val="2"/>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698B4E01"/>
    <w:multiLevelType w:val="hybridMultilevel"/>
    <w:tmpl w:val="70C2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A12599"/>
    <w:multiLevelType w:val="hybridMultilevel"/>
    <w:tmpl w:val="4A9841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03485F"/>
    <w:multiLevelType w:val="hybridMultilevel"/>
    <w:tmpl w:val="3FB8F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146D35"/>
    <w:multiLevelType w:val="multilevel"/>
    <w:tmpl w:val="BD62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280D1B"/>
    <w:multiLevelType w:val="hybridMultilevel"/>
    <w:tmpl w:val="0018D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336C49"/>
    <w:multiLevelType w:val="hybridMultilevel"/>
    <w:tmpl w:val="07047716"/>
    <w:lvl w:ilvl="0" w:tplc="F6CC928C">
      <w:start w:val="2"/>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8"/>
  </w:num>
  <w:num w:numId="4">
    <w:abstractNumId w:val="19"/>
  </w:num>
  <w:num w:numId="5">
    <w:abstractNumId w:val="10"/>
  </w:num>
  <w:num w:numId="6">
    <w:abstractNumId w:val="1"/>
  </w:num>
  <w:num w:numId="7">
    <w:abstractNumId w:val="4"/>
  </w:num>
  <w:num w:numId="8">
    <w:abstractNumId w:val="16"/>
  </w:num>
  <w:num w:numId="9">
    <w:abstractNumId w:val="12"/>
  </w:num>
  <w:num w:numId="10">
    <w:abstractNumId w:val="3"/>
  </w:num>
  <w:num w:numId="11">
    <w:abstractNumId w:val="20"/>
  </w:num>
  <w:num w:numId="12">
    <w:abstractNumId w:val="17"/>
  </w:num>
  <w:num w:numId="13">
    <w:abstractNumId w:val="6"/>
  </w:num>
  <w:num w:numId="14">
    <w:abstractNumId w:val="0"/>
  </w:num>
  <w:num w:numId="15">
    <w:abstractNumId w:val="2"/>
  </w:num>
  <w:num w:numId="16">
    <w:abstractNumId w:val="7"/>
  </w:num>
  <w:num w:numId="17">
    <w:abstractNumId w:val="5"/>
  </w:num>
  <w:num w:numId="18">
    <w:abstractNumId w:val="13"/>
  </w:num>
  <w:num w:numId="19">
    <w:abstractNumId w:val="15"/>
  </w:num>
  <w:num w:numId="20">
    <w:abstractNumId w:val="9"/>
  </w:num>
  <w:num w:numId="21">
    <w:abstractNumId w:val="8"/>
  </w:num>
  <w:num w:numId="2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5F"/>
    <w:rsid w:val="00001899"/>
    <w:rsid w:val="00003087"/>
    <w:rsid w:val="00003AC9"/>
    <w:rsid w:val="000041D6"/>
    <w:rsid w:val="0000468F"/>
    <w:rsid w:val="00004925"/>
    <w:rsid w:val="000049AD"/>
    <w:rsid w:val="00007A8A"/>
    <w:rsid w:val="000122E9"/>
    <w:rsid w:val="000123A6"/>
    <w:rsid w:val="00013347"/>
    <w:rsid w:val="000133C0"/>
    <w:rsid w:val="00014C4E"/>
    <w:rsid w:val="00016CA1"/>
    <w:rsid w:val="00017107"/>
    <w:rsid w:val="00017714"/>
    <w:rsid w:val="00017BBB"/>
    <w:rsid w:val="000202E2"/>
    <w:rsid w:val="000219BF"/>
    <w:rsid w:val="00022441"/>
    <w:rsid w:val="0002261E"/>
    <w:rsid w:val="00022730"/>
    <w:rsid w:val="00023C7C"/>
    <w:rsid w:val="00024839"/>
    <w:rsid w:val="00026871"/>
    <w:rsid w:val="00031C18"/>
    <w:rsid w:val="00033C1B"/>
    <w:rsid w:val="000350FD"/>
    <w:rsid w:val="0003598C"/>
    <w:rsid w:val="00036815"/>
    <w:rsid w:val="00037A98"/>
    <w:rsid w:val="00041A2F"/>
    <w:rsid w:val="00041C0D"/>
    <w:rsid w:val="000427FB"/>
    <w:rsid w:val="000439E5"/>
    <w:rsid w:val="0004455E"/>
    <w:rsid w:val="000445AC"/>
    <w:rsid w:val="000462B2"/>
    <w:rsid w:val="0004742C"/>
    <w:rsid w:val="00047CB5"/>
    <w:rsid w:val="00051093"/>
    <w:rsid w:val="0005130A"/>
    <w:rsid w:val="00051D42"/>
    <w:rsid w:val="00051FAA"/>
    <w:rsid w:val="000526DE"/>
    <w:rsid w:val="000541EE"/>
    <w:rsid w:val="0005446A"/>
    <w:rsid w:val="00054E1B"/>
    <w:rsid w:val="0005555E"/>
    <w:rsid w:val="0005650E"/>
    <w:rsid w:val="000572A9"/>
    <w:rsid w:val="00061325"/>
    <w:rsid w:val="00061328"/>
    <w:rsid w:val="00061C36"/>
    <w:rsid w:val="00062A71"/>
    <w:rsid w:val="00065226"/>
    <w:rsid w:val="000667DC"/>
    <w:rsid w:val="00066942"/>
    <w:rsid w:val="0007049B"/>
    <w:rsid w:val="00070F5E"/>
    <w:rsid w:val="000712AD"/>
    <w:rsid w:val="00071657"/>
    <w:rsid w:val="00072379"/>
    <w:rsid w:val="00072936"/>
    <w:rsid w:val="00072B0E"/>
    <w:rsid w:val="0007318C"/>
    <w:rsid w:val="000733AC"/>
    <w:rsid w:val="00073577"/>
    <w:rsid w:val="00074D22"/>
    <w:rsid w:val="00075081"/>
    <w:rsid w:val="000750A4"/>
    <w:rsid w:val="0007528A"/>
    <w:rsid w:val="0007555F"/>
    <w:rsid w:val="000778D6"/>
    <w:rsid w:val="000811AB"/>
    <w:rsid w:val="00083C5F"/>
    <w:rsid w:val="00085747"/>
    <w:rsid w:val="00090EB0"/>
    <w:rsid w:val="0009172C"/>
    <w:rsid w:val="0009257D"/>
    <w:rsid w:val="00092587"/>
    <w:rsid w:val="000930EC"/>
    <w:rsid w:val="00093CE0"/>
    <w:rsid w:val="00095907"/>
    <w:rsid w:val="00095A19"/>
    <w:rsid w:val="00095E61"/>
    <w:rsid w:val="000966C1"/>
    <w:rsid w:val="000970AC"/>
    <w:rsid w:val="000A1167"/>
    <w:rsid w:val="000A18A2"/>
    <w:rsid w:val="000A1D95"/>
    <w:rsid w:val="000A218A"/>
    <w:rsid w:val="000A4428"/>
    <w:rsid w:val="000A6D40"/>
    <w:rsid w:val="000A7BC3"/>
    <w:rsid w:val="000B1286"/>
    <w:rsid w:val="000B1661"/>
    <w:rsid w:val="000B1AD1"/>
    <w:rsid w:val="000B22E4"/>
    <w:rsid w:val="000B2E88"/>
    <w:rsid w:val="000B4603"/>
    <w:rsid w:val="000B4F2A"/>
    <w:rsid w:val="000B506D"/>
    <w:rsid w:val="000B5A06"/>
    <w:rsid w:val="000B648E"/>
    <w:rsid w:val="000B68EC"/>
    <w:rsid w:val="000C0687"/>
    <w:rsid w:val="000C09BE"/>
    <w:rsid w:val="000C0E40"/>
    <w:rsid w:val="000C1380"/>
    <w:rsid w:val="000C554F"/>
    <w:rsid w:val="000C5DE0"/>
    <w:rsid w:val="000C723F"/>
    <w:rsid w:val="000C7C44"/>
    <w:rsid w:val="000D0A71"/>
    <w:rsid w:val="000D0DC5"/>
    <w:rsid w:val="000D15FF"/>
    <w:rsid w:val="000D28DF"/>
    <w:rsid w:val="000D488B"/>
    <w:rsid w:val="000D5C01"/>
    <w:rsid w:val="000D68DF"/>
    <w:rsid w:val="000D7B9D"/>
    <w:rsid w:val="000E138D"/>
    <w:rsid w:val="000E187A"/>
    <w:rsid w:val="000E237D"/>
    <w:rsid w:val="000E27B6"/>
    <w:rsid w:val="000E2D61"/>
    <w:rsid w:val="000E342D"/>
    <w:rsid w:val="000E450E"/>
    <w:rsid w:val="000E4CED"/>
    <w:rsid w:val="000E582B"/>
    <w:rsid w:val="000E602D"/>
    <w:rsid w:val="000E6259"/>
    <w:rsid w:val="000F4392"/>
    <w:rsid w:val="000F45F5"/>
    <w:rsid w:val="000F4677"/>
    <w:rsid w:val="000F5BE0"/>
    <w:rsid w:val="000F6EAA"/>
    <w:rsid w:val="000F7612"/>
    <w:rsid w:val="000F7AA9"/>
    <w:rsid w:val="00100587"/>
    <w:rsid w:val="0010284E"/>
    <w:rsid w:val="0010292B"/>
    <w:rsid w:val="00103122"/>
    <w:rsid w:val="0010336A"/>
    <w:rsid w:val="00103916"/>
    <w:rsid w:val="001050F1"/>
    <w:rsid w:val="00105AEA"/>
    <w:rsid w:val="001064F3"/>
    <w:rsid w:val="00106DAF"/>
    <w:rsid w:val="00110C10"/>
    <w:rsid w:val="00115575"/>
    <w:rsid w:val="0011595C"/>
    <w:rsid w:val="00116023"/>
    <w:rsid w:val="00123162"/>
    <w:rsid w:val="001238E3"/>
    <w:rsid w:val="00124CCE"/>
    <w:rsid w:val="00125D7C"/>
    <w:rsid w:val="00126CEF"/>
    <w:rsid w:val="00130F2C"/>
    <w:rsid w:val="001310E3"/>
    <w:rsid w:val="00132335"/>
    <w:rsid w:val="00132DED"/>
    <w:rsid w:val="001338A2"/>
    <w:rsid w:val="00134A51"/>
    <w:rsid w:val="00134DF0"/>
    <w:rsid w:val="00136026"/>
    <w:rsid w:val="001363B6"/>
    <w:rsid w:val="00140375"/>
    <w:rsid w:val="001404E9"/>
    <w:rsid w:val="00140727"/>
    <w:rsid w:val="0014142A"/>
    <w:rsid w:val="00141FFC"/>
    <w:rsid w:val="00143A7A"/>
    <w:rsid w:val="001447DA"/>
    <w:rsid w:val="00146D94"/>
    <w:rsid w:val="00147C27"/>
    <w:rsid w:val="001506D0"/>
    <w:rsid w:val="00152ECA"/>
    <w:rsid w:val="0015331C"/>
    <w:rsid w:val="001537F7"/>
    <w:rsid w:val="00155A52"/>
    <w:rsid w:val="00156560"/>
    <w:rsid w:val="001572BA"/>
    <w:rsid w:val="00157536"/>
    <w:rsid w:val="00160628"/>
    <w:rsid w:val="00161344"/>
    <w:rsid w:val="00162195"/>
    <w:rsid w:val="0016322A"/>
    <w:rsid w:val="0016544D"/>
    <w:rsid w:val="00165A21"/>
    <w:rsid w:val="00166446"/>
    <w:rsid w:val="001668FC"/>
    <w:rsid w:val="00167FE4"/>
    <w:rsid w:val="001705CE"/>
    <w:rsid w:val="00170602"/>
    <w:rsid w:val="001710BC"/>
    <w:rsid w:val="00172FC5"/>
    <w:rsid w:val="00174D23"/>
    <w:rsid w:val="0017598E"/>
    <w:rsid w:val="0017682D"/>
    <w:rsid w:val="0017714B"/>
    <w:rsid w:val="00177C0A"/>
    <w:rsid w:val="00177F81"/>
    <w:rsid w:val="001804DF"/>
    <w:rsid w:val="00180F61"/>
    <w:rsid w:val="00181BDC"/>
    <w:rsid w:val="00181D58"/>
    <w:rsid w:val="00181DB0"/>
    <w:rsid w:val="001828EB"/>
    <w:rsid w:val="001829E3"/>
    <w:rsid w:val="001830AC"/>
    <w:rsid w:val="001872CB"/>
    <w:rsid w:val="00190C89"/>
    <w:rsid w:val="001942D2"/>
    <w:rsid w:val="001949DF"/>
    <w:rsid w:val="00197042"/>
    <w:rsid w:val="0019731E"/>
    <w:rsid w:val="001A0029"/>
    <w:rsid w:val="001A0706"/>
    <w:rsid w:val="001A09FE"/>
    <w:rsid w:val="001A0B23"/>
    <w:rsid w:val="001A1D8A"/>
    <w:rsid w:val="001A30DE"/>
    <w:rsid w:val="001A34DA"/>
    <w:rsid w:val="001A3919"/>
    <w:rsid w:val="001A459F"/>
    <w:rsid w:val="001A5B2E"/>
    <w:rsid w:val="001A67C9"/>
    <w:rsid w:val="001A69DE"/>
    <w:rsid w:val="001A78D2"/>
    <w:rsid w:val="001B1C7C"/>
    <w:rsid w:val="001B1DCF"/>
    <w:rsid w:val="001B24B7"/>
    <w:rsid w:val="001B30CC"/>
    <w:rsid w:val="001B33B1"/>
    <w:rsid w:val="001B33C2"/>
    <w:rsid w:val="001B33C3"/>
    <w:rsid w:val="001B3745"/>
    <w:rsid w:val="001B398F"/>
    <w:rsid w:val="001B3EFA"/>
    <w:rsid w:val="001B46C6"/>
    <w:rsid w:val="001B4B48"/>
    <w:rsid w:val="001B4D1F"/>
    <w:rsid w:val="001B56CC"/>
    <w:rsid w:val="001B5A88"/>
    <w:rsid w:val="001B5F02"/>
    <w:rsid w:val="001B7681"/>
    <w:rsid w:val="001B76E0"/>
    <w:rsid w:val="001B7C73"/>
    <w:rsid w:val="001B7CAE"/>
    <w:rsid w:val="001C0772"/>
    <w:rsid w:val="001C0D4F"/>
    <w:rsid w:val="001C1BCB"/>
    <w:rsid w:val="001C1DEC"/>
    <w:rsid w:val="001C2110"/>
    <w:rsid w:val="001C2C6D"/>
    <w:rsid w:val="001C30A2"/>
    <w:rsid w:val="001C35A8"/>
    <w:rsid w:val="001C5736"/>
    <w:rsid w:val="001C754B"/>
    <w:rsid w:val="001C7885"/>
    <w:rsid w:val="001D06A1"/>
    <w:rsid w:val="001D1371"/>
    <w:rsid w:val="001D2380"/>
    <w:rsid w:val="001D4A49"/>
    <w:rsid w:val="001D4C72"/>
    <w:rsid w:val="001D6300"/>
    <w:rsid w:val="001D6301"/>
    <w:rsid w:val="001D764C"/>
    <w:rsid w:val="001E0145"/>
    <w:rsid w:val="001E0572"/>
    <w:rsid w:val="001E0A67"/>
    <w:rsid w:val="001E1028"/>
    <w:rsid w:val="001E14E2"/>
    <w:rsid w:val="001E1BD1"/>
    <w:rsid w:val="001E2611"/>
    <w:rsid w:val="001E2BBC"/>
    <w:rsid w:val="001E2C0B"/>
    <w:rsid w:val="001E4FF8"/>
    <w:rsid w:val="001E51CA"/>
    <w:rsid w:val="001E6302"/>
    <w:rsid w:val="001E7DCB"/>
    <w:rsid w:val="001F1407"/>
    <w:rsid w:val="001F1BE9"/>
    <w:rsid w:val="001F2630"/>
    <w:rsid w:val="001F2D5E"/>
    <w:rsid w:val="001F3411"/>
    <w:rsid w:val="001F373B"/>
    <w:rsid w:val="001F4287"/>
    <w:rsid w:val="001F4DBA"/>
    <w:rsid w:val="001F54EA"/>
    <w:rsid w:val="001F62C9"/>
    <w:rsid w:val="001F62E7"/>
    <w:rsid w:val="001F6483"/>
    <w:rsid w:val="002027A2"/>
    <w:rsid w:val="0020340C"/>
    <w:rsid w:val="002036C0"/>
    <w:rsid w:val="0020415E"/>
    <w:rsid w:val="00204FF4"/>
    <w:rsid w:val="00205039"/>
    <w:rsid w:val="00205123"/>
    <w:rsid w:val="00205CF8"/>
    <w:rsid w:val="00210308"/>
    <w:rsid w:val="0021056E"/>
    <w:rsid w:val="0021075D"/>
    <w:rsid w:val="0021165A"/>
    <w:rsid w:val="00211A2D"/>
    <w:rsid w:val="00211B05"/>
    <w:rsid w:val="00211BC9"/>
    <w:rsid w:val="00211D24"/>
    <w:rsid w:val="00215AC9"/>
    <w:rsid w:val="0021620C"/>
    <w:rsid w:val="00216875"/>
    <w:rsid w:val="00216E78"/>
    <w:rsid w:val="00217275"/>
    <w:rsid w:val="00220049"/>
    <w:rsid w:val="00220297"/>
    <w:rsid w:val="002205EA"/>
    <w:rsid w:val="00221797"/>
    <w:rsid w:val="00221DA4"/>
    <w:rsid w:val="00221DB0"/>
    <w:rsid w:val="002223A2"/>
    <w:rsid w:val="002228A6"/>
    <w:rsid w:val="002252E5"/>
    <w:rsid w:val="00225C3D"/>
    <w:rsid w:val="00226287"/>
    <w:rsid w:val="0023072C"/>
    <w:rsid w:val="0023082F"/>
    <w:rsid w:val="00231BB0"/>
    <w:rsid w:val="0023261A"/>
    <w:rsid w:val="002330FA"/>
    <w:rsid w:val="00233205"/>
    <w:rsid w:val="002341DA"/>
    <w:rsid w:val="002348E0"/>
    <w:rsid w:val="00234CBD"/>
    <w:rsid w:val="002351FD"/>
    <w:rsid w:val="00236F4B"/>
    <w:rsid w:val="002373DA"/>
    <w:rsid w:val="00237D7D"/>
    <w:rsid w:val="00240F42"/>
    <w:rsid w:val="00241F1F"/>
    <w:rsid w:val="00242675"/>
    <w:rsid w:val="00242B0D"/>
    <w:rsid w:val="002434E7"/>
    <w:rsid w:val="00243BC3"/>
    <w:rsid w:val="00245C2A"/>
    <w:rsid w:val="002467C6"/>
    <w:rsid w:val="0024692A"/>
    <w:rsid w:val="00252BBA"/>
    <w:rsid w:val="00253123"/>
    <w:rsid w:val="002537B9"/>
    <w:rsid w:val="00257B51"/>
    <w:rsid w:val="00260918"/>
    <w:rsid w:val="002609CD"/>
    <w:rsid w:val="002619D6"/>
    <w:rsid w:val="00261DD4"/>
    <w:rsid w:val="002621E0"/>
    <w:rsid w:val="00262D60"/>
    <w:rsid w:val="0026362F"/>
    <w:rsid w:val="00263777"/>
    <w:rsid w:val="00264001"/>
    <w:rsid w:val="002653C0"/>
    <w:rsid w:val="002653EA"/>
    <w:rsid w:val="00266354"/>
    <w:rsid w:val="00267A18"/>
    <w:rsid w:val="00270C56"/>
    <w:rsid w:val="00273462"/>
    <w:rsid w:val="0027395B"/>
    <w:rsid w:val="00275021"/>
    <w:rsid w:val="00275854"/>
    <w:rsid w:val="00276F49"/>
    <w:rsid w:val="002774B3"/>
    <w:rsid w:val="00280A26"/>
    <w:rsid w:val="00283B41"/>
    <w:rsid w:val="00283D8A"/>
    <w:rsid w:val="00285F28"/>
    <w:rsid w:val="00286398"/>
    <w:rsid w:val="002934CA"/>
    <w:rsid w:val="00293709"/>
    <w:rsid w:val="00293A80"/>
    <w:rsid w:val="00293F03"/>
    <w:rsid w:val="00295FC8"/>
    <w:rsid w:val="00296FA4"/>
    <w:rsid w:val="00297255"/>
    <w:rsid w:val="002A0A2B"/>
    <w:rsid w:val="002A187E"/>
    <w:rsid w:val="002A1BA4"/>
    <w:rsid w:val="002A2E89"/>
    <w:rsid w:val="002A3B29"/>
    <w:rsid w:val="002A3C42"/>
    <w:rsid w:val="002A4590"/>
    <w:rsid w:val="002A491D"/>
    <w:rsid w:val="002A4BA6"/>
    <w:rsid w:val="002A5D75"/>
    <w:rsid w:val="002A5E3E"/>
    <w:rsid w:val="002B1B1A"/>
    <w:rsid w:val="002B1DD7"/>
    <w:rsid w:val="002B57FA"/>
    <w:rsid w:val="002B66D7"/>
    <w:rsid w:val="002B7228"/>
    <w:rsid w:val="002C001D"/>
    <w:rsid w:val="002C21B8"/>
    <w:rsid w:val="002C53EE"/>
    <w:rsid w:val="002C6D12"/>
    <w:rsid w:val="002C7CE9"/>
    <w:rsid w:val="002D11F1"/>
    <w:rsid w:val="002D123E"/>
    <w:rsid w:val="002D1647"/>
    <w:rsid w:val="002D24F7"/>
    <w:rsid w:val="002D2799"/>
    <w:rsid w:val="002D2CD7"/>
    <w:rsid w:val="002D35D4"/>
    <w:rsid w:val="002D4DDC"/>
    <w:rsid w:val="002D4F75"/>
    <w:rsid w:val="002D4FD8"/>
    <w:rsid w:val="002D57C0"/>
    <w:rsid w:val="002D6493"/>
    <w:rsid w:val="002D75BE"/>
    <w:rsid w:val="002D7AB6"/>
    <w:rsid w:val="002E0454"/>
    <w:rsid w:val="002E0660"/>
    <w:rsid w:val="002E06D0"/>
    <w:rsid w:val="002E0CCD"/>
    <w:rsid w:val="002E144C"/>
    <w:rsid w:val="002E16C5"/>
    <w:rsid w:val="002E2793"/>
    <w:rsid w:val="002E3C27"/>
    <w:rsid w:val="002E403A"/>
    <w:rsid w:val="002E4433"/>
    <w:rsid w:val="002E479C"/>
    <w:rsid w:val="002E7797"/>
    <w:rsid w:val="002E79F7"/>
    <w:rsid w:val="002E7F3A"/>
    <w:rsid w:val="002F0155"/>
    <w:rsid w:val="002F27C3"/>
    <w:rsid w:val="002F3888"/>
    <w:rsid w:val="002F39AF"/>
    <w:rsid w:val="002F4EDB"/>
    <w:rsid w:val="002F5352"/>
    <w:rsid w:val="002F5526"/>
    <w:rsid w:val="002F6054"/>
    <w:rsid w:val="002F7A37"/>
    <w:rsid w:val="002F7DFB"/>
    <w:rsid w:val="003003DB"/>
    <w:rsid w:val="00301D93"/>
    <w:rsid w:val="003029A4"/>
    <w:rsid w:val="00303285"/>
    <w:rsid w:val="00306C0E"/>
    <w:rsid w:val="00307FF8"/>
    <w:rsid w:val="00311907"/>
    <w:rsid w:val="00314306"/>
    <w:rsid w:val="003153B7"/>
    <w:rsid w:val="00315713"/>
    <w:rsid w:val="00315AAB"/>
    <w:rsid w:val="0031686C"/>
    <w:rsid w:val="00316FE0"/>
    <w:rsid w:val="00317016"/>
    <w:rsid w:val="003170BD"/>
    <w:rsid w:val="00317575"/>
    <w:rsid w:val="00317DE4"/>
    <w:rsid w:val="003204D2"/>
    <w:rsid w:val="0032317E"/>
    <w:rsid w:val="003233DE"/>
    <w:rsid w:val="0032365B"/>
    <w:rsid w:val="0032605E"/>
    <w:rsid w:val="0032684C"/>
    <w:rsid w:val="00326CB3"/>
    <w:rsid w:val="003275D1"/>
    <w:rsid w:val="00330B2A"/>
    <w:rsid w:val="00331E17"/>
    <w:rsid w:val="0033207B"/>
    <w:rsid w:val="00333063"/>
    <w:rsid w:val="003334CD"/>
    <w:rsid w:val="00334C9A"/>
    <w:rsid w:val="00334EF4"/>
    <w:rsid w:val="00336991"/>
    <w:rsid w:val="00336A37"/>
    <w:rsid w:val="003408E3"/>
    <w:rsid w:val="003415E8"/>
    <w:rsid w:val="00341D97"/>
    <w:rsid w:val="00343480"/>
    <w:rsid w:val="003450D4"/>
    <w:rsid w:val="00345E89"/>
    <w:rsid w:val="00346A68"/>
    <w:rsid w:val="00351A4C"/>
    <w:rsid w:val="00351CFA"/>
    <w:rsid w:val="003522A1"/>
    <w:rsid w:val="0035254B"/>
    <w:rsid w:val="00353555"/>
    <w:rsid w:val="00354568"/>
    <w:rsid w:val="003565D4"/>
    <w:rsid w:val="003607FB"/>
    <w:rsid w:val="00360810"/>
    <w:rsid w:val="00360EC3"/>
    <w:rsid w:val="00360FD5"/>
    <w:rsid w:val="00361A7C"/>
    <w:rsid w:val="00362054"/>
    <w:rsid w:val="00363182"/>
    <w:rsid w:val="003634A5"/>
    <w:rsid w:val="00365EC0"/>
    <w:rsid w:val="00366539"/>
    <w:rsid w:val="00366868"/>
    <w:rsid w:val="00367300"/>
    <w:rsid w:val="00367506"/>
    <w:rsid w:val="00367951"/>
    <w:rsid w:val="00367BCF"/>
    <w:rsid w:val="00370085"/>
    <w:rsid w:val="00371B8C"/>
    <w:rsid w:val="00372504"/>
    <w:rsid w:val="00372E15"/>
    <w:rsid w:val="003737C0"/>
    <w:rsid w:val="00374170"/>
    <w:rsid w:val="003744A7"/>
    <w:rsid w:val="00376235"/>
    <w:rsid w:val="00377B67"/>
    <w:rsid w:val="00380BB9"/>
    <w:rsid w:val="00380D33"/>
    <w:rsid w:val="00381435"/>
    <w:rsid w:val="00381FB6"/>
    <w:rsid w:val="00383522"/>
    <w:rsid w:val="003836D3"/>
    <w:rsid w:val="00383A52"/>
    <w:rsid w:val="00384547"/>
    <w:rsid w:val="00384652"/>
    <w:rsid w:val="00384B1F"/>
    <w:rsid w:val="0038559B"/>
    <w:rsid w:val="003873DB"/>
    <w:rsid w:val="00387F5A"/>
    <w:rsid w:val="00391652"/>
    <w:rsid w:val="00393118"/>
    <w:rsid w:val="00393629"/>
    <w:rsid w:val="0039476F"/>
    <w:rsid w:val="00394B30"/>
    <w:rsid w:val="0039507F"/>
    <w:rsid w:val="00396A5F"/>
    <w:rsid w:val="00397388"/>
    <w:rsid w:val="003A03BF"/>
    <w:rsid w:val="003A03C8"/>
    <w:rsid w:val="003A071C"/>
    <w:rsid w:val="003A0D86"/>
    <w:rsid w:val="003A1260"/>
    <w:rsid w:val="003A1F3B"/>
    <w:rsid w:val="003A295F"/>
    <w:rsid w:val="003A2F4A"/>
    <w:rsid w:val="003A3712"/>
    <w:rsid w:val="003A41DD"/>
    <w:rsid w:val="003A46D8"/>
    <w:rsid w:val="003A5922"/>
    <w:rsid w:val="003A6656"/>
    <w:rsid w:val="003A7033"/>
    <w:rsid w:val="003B0718"/>
    <w:rsid w:val="003B23FF"/>
    <w:rsid w:val="003B3149"/>
    <w:rsid w:val="003B410F"/>
    <w:rsid w:val="003B47FE"/>
    <w:rsid w:val="003B560B"/>
    <w:rsid w:val="003B5673"/>
    <w:rsid w:val="003B597B"/>
    <w:rsid w:val="003B5E51"/>
    <w:rsid w:val="003B62C9"/>
    <w:rsid w:val="003B6365"/>
    <w:rsid w:val="003C1FC4"/>
    <w:rsid w:val="003C1FFD"/>
    <w:rsid w:val="003C22D0"/>
    <w:rsid w:val="003C69F7"/>
    <w:rsid w:val="003C7176"/>
    <w:rsid w:val="003D05FD"/>
    <w:rsid w:val="003D0929"/>
    <w:rsid w:val="003D20E0"/>
    <w:rsid w:val="003D341F"/>
    <w:rsid w:val="003D3A77"/>
    <w:rsid w:val="003D4729"/>
    <w:rsid w:val="003D504E"/>
    <w:rsid w:val="003D747B"/>
    <w:rsid w:val="003D7DD6"/>
    <w:rsid w:val="003E0CFA"/>
    <w:rsid w:val="003E34E8"/>
    <w:rsid w:val="003E4FA3"/>
    <w:rsid w:val="003E5304"/>
    <w:rsid w:val="003E5AAF"/>
    <w:rsid w:val="003E600D"/>
    <w:rsid w:val="003E6424"/>
    <w:rsid w:val="003E64DF"/>
    <w:rsid w:val="003E668D"/>
    <w:rsid w:val="003E6812"/>
    <w:rsid w:val="003E6A5D"/>
    <w:rsid w:val="003E70D6"/>
    <w:rsid w:val="003E72CD"/>
    <w:rsid w:val="003F0556"/>
    <w:rsid w:val="003F193A"/>
    <w:rsid w:val="003F20A5"/>
    <w:rsid w:val="003F24C8"/>
    <w:rsid w:val="003F3C8C"/>
    <w:rsid w:val="003F4207"/>
    <w:rsid w:val="003F59C1"/>
    <w:rsid w:val="003F5C46"/>
    <w:rsid w:val="003F6E16"/>
    <w:rsid w:val="003F7998"/>
    <w:rsid w:val="003F7CBB"/>
    <w:rsid w:val="003F7D34"/>
    <w:rsid w:val="003F7EE5"/>
    <w:rsid w:val="00400AC2"/>
    <w:rsid w:val="00401EFD"/>
    <w:rsid w:val="004023C7"/>
    <w:rsid w:val="00402B07"/>
    <w:rsid w:val="004045B6"/>
    <w:rsid w:val="00407A45"/>
    <w:rsid w:val="004106E0"/>
    <w:rsid w:val="00412C8E"/>
    <w:rsid w:val="0041306E"/>
    <w:rsid w:val="004139BF"/>
    <w:rsid w:val="0041518D"/>
    <w:rsid w:val="00417387"/>
    <w:rsid w:val="00417D14"/>
    <w:rsid w:val="00420218"/>
    <w:rsid w:val="00420F20"/>
    <w:rsid w:val="0042221D"/>
    <w:rsid w:val="00424DD3"/>
    <w:rsid w:val="00425126"/>
    <w:rsid w:val="00425567"/>
    <w:rsid w:val="004269C5"/>
    <w:rsid w:val="00426D63"/>
    <w:rsid w:val="00427024"/>
    <w:rsid w:val="0043232C"/>
    <w:rsid w:val="00432608"/>
    <w:rsid w:val="00432897"/>
    <w:rsid w:val="00435939"/>
    <w:rsid w:val="004361FD"/>
    <w:rsid w:val="00436869"/>
    <w:rsid w:val="0043762E"/>
    <w:rsid w:val="00437CC7"/>
    <w:rsid w:val="0044282F"/>
    <w:rsid w:val="00442B9C"/>
    <w:rsid w:val="004443A8"/>
    <w:rsid w:val="0044555D"/>
    <w:rsid w:val="0044738A"/>
    <w:rsid w:val="004473D3"/>
    <w:rsid w:val="004500A2"/>
    <w:rsid w:val="00450393"/>
    <w:rsid w:val="00450E34"/>
    <w:rsid w:val="00452231"/>
    <w:rsid w:val="00453F30"/>
    <w:rsid w:val="004553A7"/>
    <w:rsid w:val="00455B04"/>
    <w:rsid w:val="00460C13"/>
    <w:rsid w:val="00463228"/>
    <w:rsid w:val="00463782"/>
    <w:rsid w:val="00463B21"/>
    <w:rsid w:val="00464211"/>
    <w:rsid w:val="00465B9A"/>
    <w:rsid w:val="004667E0"/>
    <w:rsid w:val="0046760E"/>
    <w:rsid w:val="00470E10"/>
    <w:rsid w:val="00471FFD"/>
    <w:rsid w:val="00472743"/>
    <w:rsid w:val="00473368"/>
    <w:rsid w:val="00474EA9"/>
    <w:rsid w:val="00476BF8"/>
    <w:rsid w:val="00476C15"/>
    <w:rsid w:val="00477A97"/>
    <w:rsid w:val="00481343"/>
    <w:rsid w:val="00483796"/>
    <w:rsid w:val="0048519A"/>
    <w:rsid w:val="0048549E"/>
    <w:rsid w:val="00490D48"/>
    <w:rsid w:val="00491900"/>
    <w:rsid w:val="00492726"/>
    <w:rsid w:val="00492DC1"/>
    <w:rsid w:val="004931D4"/>
    <w:rsid w:val="00493347"/>
    <w:rsid w:val="00495105"/>
    <w:rsid w:val="00496092"/>
    <w:rsid w:val="00496BE8"/>
    <w:rsid w:val="00496E17"/>
    <w:rsid w:val="004A08DB"/>
    <w:rsid w:val="004A0E99"/>
    <w:rsid w:val="004A11B1"/>
    <w:rsid w:val="004A25D0"/>
    <w:rsid w:val="004A2904"/>
    <w:rsid w:val="004A37E8"/>
    <w:rsid w:val="004A3CD5"/>
    <w:rsid w:val="004A5D9E"/>
    <w:rsid w:val="004A5F98"/>
    <w:rsid w:val="004A7549"/>
    <w:rsid w:val="004B09D4"/>
    <w:rsid w:val="004B2218"/>
    <w:rsid w:val="004B2A80"/>
    <w:rsid w:val="004B2BDB"/>
    <w:rsid w:val="004B330A"/>
    <w:rsid w:val="004B3F7A"/>
    <w:rsid w:val="004B3FF5"/>
    <w:rsid w:val="004B49FA"/>
    <w:rsid w:val="004B4FBE"/>
    <w:rsid w:val="004B5640"/>
    <w:rsid w:val="004B60C6"/>
    <w:rsid w:val="004B6EE0"/>
    <w:rsid w:val="004B71C9"/>
    <w:rsid w:val="004B71E5"/>
    <w:rsid w:val="004B7BE7"/>
    <w:rsid w:val="004B7C8E"/>
    <w:rsid w:val="004C388A"/>
    <w:rsid w:val="004C6670"/>
    <w:rsid w:val="004D08D7"/>
    <w:rsid w:val="004D0EDC"/>
    <w:rsid w:val="004D1220"/>
    <w:rsid w:val="004D14B3"/>
    <w:rsid w:val="004D1529"/>
    <w:rsid w:val="004D2253"/>
    <w:rsid w:val="004D4797"/>
    <w:rsid w:val="004D4A28"/>
    <w:rsid w:val="004D5514"/>
    <w:rsid w:val="004D56C3"/>
    <w:rsid w:val="004D661E"/>
    <w:rsid w:val="004D662F"/>
    <w:rsid w:val="004D6852"/>
    <w:rsid w:val="004E0338"/>
    <w:rsid w:val="004E0B23"/>
    <w:rsid w:val="004E0DC6"/>
    <w:rsid w:val="004E0E17"/>
    <w:rsid w:val="004E2403"/>
    <w:rsid w:val="004E45BC"/>
    <w:rsid w:val="004E4FF3"/>
    <w:rsid w:val="004E56A8"/>
    <w:rsid w:val="004E76CF"/>
    <w:rsid w:val="004F1391"/>
    <w:rsid w:val="004F3B55"/>
    <w:rsid w:val="004F4E46"/>
    <w:rsid w:val="004F6A7D"/>
    <w:rsid w:val="004F6B7D"/>
    <w:rsid w:val="004F6E55"/>
    <w:rsid w:val="004F7CA5"/>
    <w:rsid w:val="00500B38"/>
    <w:rsid w:val="005015F6"/>
    <w:rsid w:val="00502423"/>
    <w:rsid w:val="00502581"/>
    <w:rsid w:val="005030C4"/>
    <w:rsid w:val="005031C5"/>
    <w:rsid w:val="00504C58"/>
    <w:rsid w:val="00504E7E"/>
    <w:rsid w:val="00504FDC"/>
    <w:rsid w:val="00506B36"/>
    <w:rsid w:val="005079EB"/>
    <w:rsid w:val="00510D51"/>
    <w:rsid w:val="00510FD5"/>
    <w:rsid w:val="005120CC"/>
    <w:rsid w:val="0051256B"/>
    <w:rsid w:val="0051293E"/>
    <w:rsid w:val="00512B7B"/>
    <w:rsid w:val="00512E6E"/>
    <w:rsid w:val="00513422"/>
    <w:rsid w:val="005137E0"/>
    <w:rsid w:val="00514253"/>
    <w:rsid w:val="00514EA1"/>
    <w:rsid w:val="00516AAB"/>
    <w:rsid w:val="0051712F"/>
    <w:rsid w:val="0051798B"/>
    <w:rsid w:val="0052192E"/>
    <w:rsid w:val="00521F5A"/>
    <w:rsid w:val="00522089"/>
    <w:rsid w:val="005223EE"/>
    <w:rsid w:val="005226D1"/>
    <w:rsid w:val="005250E6"/>
    <w:rsid w:val="00525E06"/>
    <w:rsid w:val="00526454"/>
    <w:rsid w:val="005266B7"/>
    <w:rsid w:val="00530AC2"/>
    <w:rsid w:val="00530DC3"/>
    <w:rsid w:val="00531823"/>
    <w:rsid w:val="00534ECC"/>
    <w:rsid w:val="005359CB"/>
    <w:rsid w:val="0053720D"/>
    <w:rsid w:val="005409B4"/>
    <w:rsid w:val="00540EF5"/>
    <w:rsid w:val="0054183C"/>
    <w:rsid w:val="00541BF3"/>
    <w:rsid w:val="00541CD3"/>
    <w:rsid w:val="00541F4D"/>
    <w:rsid w:val="00543115"/>
    <w:rsid w:val="0054352E"/>
    <w:rsid w:val="0054652A"/>
    <w:rsid w:val="00547263"/>
    <w:rsid w:val="005476FA"/>
    <w:rsid w:val="00547DCB"/>
    <w:rsid w:val="0055094D"/>
    <w:rsid w:val="00550C55"/>
    <w:rsid w:val="00555498"/>
    <w:rsid w:val="0055595E"/>
    <w:rsid w:val="00555B6F"/>
    <w:rsid w:val="0055755C"/>
    <w:rsid w:val="00557988"/>
    <w:rsid w:val="00560114"/>
    <w:rsid w:val="0056117C"/>
    <w:rsid w:val="00562C35"/>
    <w:rsid w:val="00562C49"/>
    <w:rsid w:val="00562DEF"/>
    <w:rsid w:val="00563A35"/>
    <w:rsid w:val="00563F99"/>
    <w:rsid w:val="005644CB"/>
    <w:rsid w:val="005656A3"/>
    <w:rsid w:val="00565BE2"/>
    <w:rsid w:val="00566596"/>
    <w:rsid w:val="00571AF6"/>
    <w:rsid w:val="00572E3D"/>
    <w:rsid w:val="005741E9"/>
    <w:rsid w:val="0057440A"/>
    <w:rsid w:val="005747F3"/>
    <w:rsid w:val="005748CF"/>
    <w:rsid w:val="0057553B"/>
    <w:rsid w:val="00575A48"/>
    <w:rsid w:val="00575D96"/>
    <w:rsid w:val="00580342"/>
    <w:rsid w:val="00580DCD"/>
    <w:rsid w:val="00581FFC"/>
    <w:rsid w:val="005829B4"/>
    <w:rsid w:val="00584270"/>
    <w:rsid w:val="0058449A"/>
    <w:rsid w:val="00584738"/>
    <w:rsid w:val="00584BEC"/>
    <w:rsid w:val="005856CB"/>
    <w:rsid w:val="00585FF4"/>
    <w:rsid w:val="005864D8"/>
    <w:rsid w:val="0058730C"/>
    <w:rsid w:val="00590C30"/>
    <w:rsid w:val="00591016"/>
    <w:rsid w:val="00591390"/>
    <w:rsid w:val="00591D38"/>
    <w:rsid w:val="005920B0"/>
    <w:rsid w:val="0059380D"/>
    <w:rsid w:val="00593EF2"/>
    <w:rsid w:val="00593FDC"/>
    <w:rsid w:val="00594DE3"/>
    <w:rsid w:val="00595A8F"/>
    <w:rsid w:val="00597BF2"/>
    <w:rsid w:val="005A4F61"/>
    <w:rsid w:val="005A505C"/>
    <w:rsid w:val="005A6075"/>
    <w:rsid w:val="005A628E"/>
    <w:rsid w:val="005A6D63"/>
    <w:rsid w:val="005A6E70"/>
    <w:rsid w:val="005A7241"/>
    <w:rsid w:val="005A7AF2"/>
    <w:rsid w:val="005B0EE5"/>
    <w:rsid w:val="005B134E"/>
    <w:rsid w:val="005B2039"/>
    <w:rsid w:val="005B344F"/>
    <w:rsid w:val="005B3E62"/>
    <w:rsid w:val="005B3FBA"/>
    <w:rsid w:val="005B4A1D"/>
    <w:rsid w:val="005B5F45"/>
    <w:rsid w:val="005B674D"/>
    <w:rsid w:val="005B7206"/>
    <w:rsid w:val="005C0CBE"/>
    <w:rsid w:val="005C0ECA"/>
    <w:rsid w:val="005C188B"/>
    <w:rsid w:val="005C1FCF"/>
    <w:rsid w:val="005C22B9"/>
    <w:rsid w:val="005C2CE3"/>
    <w:rsid w:val="005C596E"/>
    <w:rsid w:val="005C6735"/>
    <w:rsid w:val="005C6CD6"/>
    <w:rsid w:val="005D1885"/>
    <w:rsid w:val="005D1E48"/>
    <w:rsid w:val="005D48D6"/>
    <w:rsid w:val="005D4A38"/>
    <w:rsid w:val="005D4A4C"/>
    <w:rsid w:val="005D587B"/>
    <w:rsid w:val="005D630C"/>
    <w:rsid w:val="005D6384"/>
    <w:rsid w:val="005D6E24"/>
    <w:rsid w:val="005D715D"/>
    <w:rsid w:val="005D7D93"/>
    <w:rsid w:val="005E0172"/>
    <w:rsid w:val="005E0657"/>
    <w:rsid w:val="005E1327"/>
    <w:rsid w:val="005E2EEA"/>
    <w:rsid w:val="005E3708"/>
    <w:rsid w:val="005E3CCD"/>
    <w:rsid w:val="005E3D6B"/>
    <w:rsid w:val="005E5182"/>
    <w:rsid w:val="005E5400"/>
    <w:rsid w:val="005E58EA"/>
    <w:rsid w:val="005E5E4A"/>
    <w:rsid w:val="005E693D"/>
    <w:rsid w:val="005E6D24"/>
    <w:rsid w:val="005E75BF"/>
    <w:rsid w:val="005F1E9B"/>
    <w:rsid w:val="005F2388"/>
    <w:rsid w:val="005F2D27"/>
    <w:rsid w:val="005F3FA1"/>
    <w:rsid w:val="005F405D"/>
    <w:rsid w:val="005F448E"/>
    <w:rsid w:val="005F51A3"/>
    <w:rsid w:val="005F51AD"/>
    <w:rsid w:val="005F56AD"/>
    <w:rsid w:val="005F57BA"/>
    <w:rsid w:val="005F588A"/>
    <w:rsid w:val="005F61C7"/>
    <w:rsid w:val="005F61E6"/>
    <w:rsid w:val="005F6B4C"/>
    <w:rsid w:val="005F6C45"/>
    <w:rsid w:val="0060165E"/>
    <w:rsid w:val="006022AB"/>
    <w:rsid w:val="00602F49"/>
    <w:rsid w:val="0060352B"/>
    <w:rsid w:val="00603A18"/>
    <w:rsid w:val="006046AD"/>
    <w:rsid w:val="00605A69"/>
    <w:rsid w:val="00605BB7"/>
    <w:rsid w:val="00606C54"/>
    <w:rsid w:val="006072D2"/>
    <w:rsid w:val="00607C25"/>
    <w:rsid w:val="00610AAB"/>
    <w:rsid w:val="00613843"/>
    <w:rsid w:val="00614375"/>
    <w:rsid w:val="0061567A"/>
    <w:rsid w:val="00615B0A"/>
    <w:rsid w:val="00616083"/>
    <w:rsid w:val="0061645D"/>
    <w:rsid w:val="006168CF"/>
    <w:rsid w:val="00616D94"/>
    <w:rsid w:val="00617262"/>
    <w:rsid w:val="0062011B"/>
    <w:rsid w:val="0062075D"/>
    <w:rsid w:val="006208D2"/>
    <w:rsid w:val="00620E7B"/>
    <w:rsid w:val="006220E7"/>
    <w:rsid w:val="006220F2"/>
    <w:rsid w:val="00622A70"/>
    <w:rsid w:val="00624E7C"/>
    <w:rsid w:val="00625F5C"/>
    <w:rsid w:val="00626DE0"/>
    <w:rsid w:val="00627A7E"/>
    <w:rsid w:val="00630611"/>
    <w:rsid w:val="00630901"/>
    <w:rsid w:val="00631F8E"/>
    <w:rsid w:val="0063268D"/>
    <w:rsid w:val="006349A0"/>
    <w:rsid w:val="00634B58"/>
    <w:rsid w:val="00636EE9"/>
    <w:rsid w:val="006375BD"/>
    <w:rsid w:val="00637B74"/>
    <w:rsid w:val="00640950"/>
    <w:rsid w:val="0064101F"/>
    <w:rsid w:val="00641AE7"/>
    <w:rsid w:val="00642629"/>
    <w:rsid w:val="006451D8"/>
    <w:rsid w:val="00645241"/>
    <w:rsid w:val="00645299"/>
    <w:rsid w:val="00645540"/>
    <w:rsid w:val="00646012"/>
    <w:rsid w:val="006462F0"/>
    <w:rsid w:val="006471ED"/>
    <w:rsid w:val="00651619"/>
    <w:rsid w:val="00652368"/>
    <w:rsid w:val="0065293D"/>
    <w:rsid w:val="00653EFC"/>
    <w:rsid w:val="00654021"/>
    <w:rsid w:val="00655513"/>
    <w:rsid w:val="00655A78"/>
    <w:rsid w:val="00661045"/>
    <w:rsid w:val="00663765"/>
    <w:rsid w:val="00663BB5"/>
    <w:rsid w:val="00663D77"/>
    <w:rsid w:val="00666DA8"/>
    <w:rsid w:val="00667C47"/>
    <w:rsid w:val="00670101"/>
    <w:rsid w:val="0067080A"/>
    <w:rsid w:val="0067095E"/>
    <w:rsid w:val="00670D9A"/>
    <w:rsid w:val="00671057"/>
    <w:rsid w:val="0067278C"/>
    <w:rsid w:val="00674F66"/>
    <w:rsid w:val="0067523F"/>
    <w:rsid w:val="00675AAF"/>
    <w:rsid w:val="0068031A"/>
    <w:rsid w:val="00681B2F"/>
    <w:rsid w:val="0068228F"/>
    <w:rsid w:val="0068335F"/>
    <w:rsid w:val="0068614B"/>
    <w:rsid w:val="00686F08"/>
    <w:rsid w:val="0069060A"/>
    <w:rsid w:val="006919AD"/>
    <w:rsid w:val="00693302"/>
    <w:rsid w:val="006940D8"/>
    <w:rsid w:val="00694307"/>
    <w:rsid w:val="006952A6"/>
    <w:rsid w:val="0069640B"/>
    <w:rsid w:val="0069675A"/>
    <w:rsid w:val="0069717E"/>
    <w:rsid w:val="006A0659"/>
    <w:rsid w:val="006A10B5"/>
    <w:rsid w:val="006A1B83"/>
    <w:rsid w:val="006A21CD"/>
    <w:rsid w:val="006A2AD1"/>
    <w:rsid w:val="006A3A98"/>
    <w:rsid w:val="006A5918"/>
    <w:rsid w:val="006A5C0D"/>
    <w:rsid w:val="006B0ABF"/>
    <w:rsid w:val="006B12F7"/>
    <w:rsid w:val="006B1368"/>
    <w:rsid w:val="006B1E35"/>
    <w:rsid w:val="006B21B2"/>
    <w:rsid w:val="006B3FA0"/>
    <w:rsid w:val="006B4A4A"/>
    <w:rsid w:val="006B54AD"/>
    <w:rsid w:val="006B56C1"/>
    <w:rsid w:val="006B621E"/>
    <w:rsid w:val="006B6AFF"/>
    <w:rsid w:val="006C11E4"/>
    <w:rsid w:val="006C1995"/>
    <w:rsid w:val="006C19B2"/>
    <w:rsid w:val="006C4223"/>
    <w:rsid w:val="006C4EA0"/>
    <w:rsid w:val="006C50D4"/>
    <w:rsid w:val="006C5550"/>
    <w:rsid w:val="006C557B"/>
    <w:rsid w:val="006C5B5A"/>
    <w:rsid w:val="006C5BB8"/>
    <w:rsid w:val="006C6825"/>
    <w:rsid w:val="006C6936"/>
    <w:rsid w:val="006C7504"/>
    <w:rsid w:val="006C78C2"/>
    <w:rsid w:val="006C7B01"/>
    <w:rsid w:val="006C7E46"/>
    <w:rsid w:val="006D0FE8"/>
    <w:rsid w:val="006D23FB"/>
    <w:rsid w:val="006D2964"/>
    <w:rsid w:val="006D4B2B"/>
    <w:rsid w:val="006D4F3C"/>
    <w:rsid w:val="006D529B"/>
    <w:rsid w:val="006D5C66"/>
    <w:rsid w:val="006D73E5"/>
    <w:rsid w:val="006E1A83"/>
    <w:rsid w:val="006E1B3C"/>
    <w:rsid w:val="006E1DB5"/>
    <w:rsid w:val="006E23FB"/>
    <w:rsid w:val="006E325A"/>
    <w:rsid w:val="006E33EC"/>
    <w:rsid w:val="006E3802"/>
    <w:rsid w:val="006E5B84"/>
    <w:rsid w:val="006E6C02"/>
    <w:rsid w:val="006E7A0C"/>
    <w:rsid w:val="006F1683"/>
    <w:rsid w:val="006F231A"/>
    <w:rsid w:val="006F4AE8"/>
    <w:rsid w:val="006F56E3"/>
    <w:rsid w:val="006F788D"/>
    <w:rsid w:val="006F78E1"/>
    <w:rsid w:val="00701072"/>
    <w:rsid w:val="00702054"/>
    <w:rsid w:val="007035A4"/>
    <w:rsid w:val="007036B6"/>
    <w:rsid w:val="00707155"/>
    <w:rsid w:val="00711799"/>
    <w:rsid w:val="00712B78"/>
    <w:rsid w:val="0071393B"/>
    <w:rsid w:val="00713EE2"/>
    <w:rsid w:val="007177FC"/>
    <w:rsid w:val="007201A6"/>
    <w:rsid w:val="00720C5E"/>
    <w:rsid w:val="00720EA8"/>
    <w:rsid w:val="00721701"/>
    <w:rsid w:val="007225A9"/>
    <w:rsid w:val="0072406A"/>
    <w:rsid w:val="00724584"/>
    <w:rsid w:val="00725930"/>
    <w:rsid w:val="007260D4"/>
    <w:rsid w:val="00727D97"/>
    <w:rsid w:val="00731835"/>
    <w:rsid w:val="00731ADA"/>
    <w:rsid w:val="00733D14"/>
    <w:rsid w:val="00734105"/>
    <w:rsid w:val="007341E2"/>
    <w:rsid w:val="007341F8"/>
    <w:rsid w:val="00734305"/>
    <w:rsid w:val="00734372"/>
    <w:rsid w:val="00734530"/>
    <w:rsid w:val="00734EB8"/>
    <w:rsid w:val="00734FC4"/>
    <w:rsid w:val="00735684"/>
    <w:rsid w:val="00735F8B"/>
    <w:rsid w:val="00736CE1"/>
    <w:rsid w:val="007406E5"/>
    <w:rsid w:val="00740A4C"/>
    <w:rsid w:val="00740B62"/>
    <w:rsid w:val="00742991"/>
    <w:rsid w:val="00742D1F"/>
    <w:rsid w:val="007430D4"/>
    <w:rsid w:val="00743EBA"/>
    <w:rsid w:val="00744161"/>
    <w:rsid w:val="00744C8E"/>
    <w:rsid w:val="00745B5D"/>
    <w:rsid w:val="0074707E"/>
    <w:rsid w:val="007474B8"/>
    <w:rsid w:val="00750027"/>
    <w:rsid w:val="007511AA"/>
    <w:rsid w:val="007516DC"/>
    <w:rsid w:val="00751CCF"/>
    <w:rsid w:val="00754B80"/>
    <w:rsid w:val="007556E3"/>
    <w:rsid w:val="007603D5"/>
    <w:rsid w:val="00761500"/>
    <w:rsid w:val="00761918"/>
    <w:rsid w:val="00762F03"/>
    <w:rsid w:val="0076413B"/>
    <w:rsid w:val="007641D2"/>
    <w:rsid w:val="007648AE"/>
    <w:rsid w:val="00764BF8"/>
    <w:rsid w:val="0076514D"/>
    <w:rsid w:val="0076685B"/>
    <w:rsid w:val="007714E4"/>
    <w:rsid w:val="00771F82"/>
    <w:rsid w:val="007725C3"/>
    <w:rsid w:val="00773169"/>
    <w:rsid w:val="00773D59"/>
    <w:rsid w:val="00773E5D"/>
    <w:rsid w:val="0077406C"/>
    <w:rsid w:val="00776FE0"/>
    <w:rsid w:val="00777953"/>
    <w:rsid w:val="00781003"/>
    <w:rsid w:val="0078159C"/>
    <w:rsid w:val="007839F5"/>
    <w:rsid w:val="00784695"/>
    <w:rsid w:val="007851B2"/>
    <w:rsid w:val="00785A7A"/>
    <w:rsid w:val="00786800"/>
    <w:rsid w:val="00790448"/>
    <w:rsid w:val="00790786"/>
    <w:rsid w:val="0079080C"/>
    <w:rsid w:val="00790B81"/>
    <w:rsid w:val="007911FD"/>
    <w:rsid w:val="007928F4"/>
    <w:rsid w:val="00793348"/>
    <w:rsid w:val="00793930"/>
    <w:rsid w:val="00793DD1"/>
    <w:rsid w:val="00794D8A"/>
    <w:rsid w:val="00794FEC"/>
    <w:rsid w:val="00795E35"/>
    <w:rsid w:val="00797778"/>
    <w:rsid w:val="00797E03"/>
    <w:rsid w:val="007A003E"/>
    <w:rsid w:val="007A0E44"/>
    <w:rsid w:val="007A1965"/>
    <w:rsid w:val="007A19EF"/>
    <w:rsid w:val="007A2B8E"/>
    <w:rsid w:val="007A2ED1"/>
    <w:rsid w:val="007A35C9"/>
    <w:rsid w:val="007A4BE6"/>
    <w:rsid w:val="007A4E9F"/>
    <w:rsid w:val="007A5017"/>
    <w:rsid w:val="007A55EF"/>
    <w:rsid w:val="007B0365"/>
    <w:rsid w:val="007B036D"/>
    <w:rsid w:val="007B045D"/>
    <w:rsid w:val="007B0DC6"/>
    <w:rsid w:val="007B1094"/>
    <w:rsid w:val="007B1762"/>
    <w:rsid w:val="007B1E38"/>
    <w:rsid w:val="007B219A"/>
    <w:rsid w:val="007B22D9"/>
    <w:rsid w:val="007B3320"/>
    <w:rsid w:val="007B39F0"/>
    <w:rsid w:val="007B6628"/>
    <w:rsid w:val="007B6DB3"/>
    <w:rsid w:val="007B752F"/>
    <w:rsid w:val="007C0F07"/>
    <w:rsid w:val="007C2323"/>
    <w:rsid w:val="007C2759"/>
    <w:rsid w:val="007C2A2F"/>
    <w:rsid w:val="007C301F"/>
    <w:rsid w:val="007C3C21"/>
    <w:rsid w:val="007C4540"/>
    <w:rsid w:val="007C4E38"/>
    <w:rsid w:val="007C557A"/>
    <w:rsid w:val="007C65AF"/>
    <w:rsid w:val="007C76C6"/>
    <w:rsid w:val="007C786D"/>
    <w:rsid w:val="007D0EEB"/>
    <w:rsid w:val="007D135D"/>
    <w:rsid w:val="007D20AC"/>
    <w:rsid w:val="007D3130"/>
    <w:rsid w:val="007D350A"/>
    <w:rsid w:val="007D4711"/>
    <w:rsid w:val="007D730F"/>
    <w:rsid w:val="007D7CD8"/>
    <w:rsid w:val="007E1135"/>
    <w:rsid w:val="007E1D8D"/>
    <w:rsid w:val="007E23D2"/>
    <w:rsid w:val="007E3AA7"/>
    <w:rsid w:val="007E46D4"/>
    <w:rsid w:val="007E4837"/>
    <w:rsid w:val="007E57F5"/>
    <w:rsid w:val="007E58EA"/>
    <w:rsid w:val="007E5BBC"/>
    <w:rsid w:val="007E7D19"/>
    <w:rsid w:val="007F1A18"/>
    <w:rsid w:val="007F28F3"/>
    <w:rsid w:val="007F3951"/>
    <w:rsid w:val="007F4354"/>
    <w:rsid w:val="007F47D6"/>
    <w:rsid w:val="007F737D"/>
    <w:rsid w:val="0080102D"/>
    <w:rsid w:val="00801493"/>
    <w:rsid w:val="00802F32"/>
    <w:rsid w:val="00802F58"/>
    <w:rsid w:val="0080308E"/>
    <w:rsid w:val="00804894"/>
    <w:rsid w:val="0080540F"/>
    <w:rsid w:val="00806705"/>
    <w:rsid w:val="00806738"/>
    <w:rsid w:val="00806D7F"/>
    <w:rsid w:val="0080761D"/>
    <w:rsid w:val="00810383"/>
    <w:rsid w:val="0081174A"/>
    <w:rsid w:val="00811756"/>
    <w:rsid w:val="00812E22"/>
    <w:rsid w:val="00813D2A"/>
    <w:rsid w:val="00815585"/>
    <w:rsid w:val="00817B16"/>
    <w:rsid w:val="00817D91"/>
    <w:rsid w:val="008216D5"/>
    <w:rsid w:val="0082230A"/>
    <w:rsid w:val="00822928"/>
    <w:rsid w:val="008249CE"/>
    <w:rsid w:val="00824D0E"/>
    <w:rsid w:val="00826C58"/>
    <w:rsid w:val="00827B9F"/>
    <w:rsid w:val="00827E34"/>
    <w:rsid w:val="00831033"/>
    <w:rsid w:val="00831864"/>
    <w:rsid w:val="00831A50"/>
    <w:rsid w:val="00831B3C"/>
    <w:rsid w:val="00831C89"/>
    <w:rsid w:val="00832095"/>
    <w:rsid w:val="00832114"/>
    <w:rsid w:val="00832545"/>
    <w:rsid w:val="0083402B"/>
    <w:rsid w:val="00834C46"/>
    <w:rsid w:val="008357B3"/>
    <w:rsid w:val="00840174"/>
    <w:rsid w:val="00840604"/>
    <w:rsid w:val="0084093E"/>
    <w:rsid w:val="00841CE1"/>
    <w:rsid w:val="00842A98"/>
    <w:rsid w:val="00843056"/>
    <w:rsid w:val="00844CFA"/>
    <w:rsid w:val="008452FC"/>
    <w:rsid w:val="008463D2"/>
    <w:rsid w:val="008473D8"/>
    <w:rsid w:val="00847C5D"/>
    <w:rsid w:val="008528DC"/>
    <w:rsid w:val="00852B8C"/>
    <w:rsid w:val="00853F4A"/>
    <w:rsid w:val="00854981"/>
    <w:rsid w:val="00854FE3"/>
    <w:rsid w:val="00856EBE"/>
    <w:rsid w:val="00857312"/>
    <w:rsid w:val="00860739"/>
    <w:rsid w:val="00861E37"/>
    <w:rsid w:val="0086363F"/>
    <w:rsid w:val="00864B2E"/>
    <w:rsid w:val="00864CB1"/>
    <w:rsid w:val="00865963"/>
    <w:rsid w:val="00865CB0"/>
    <w:rsid w:val="00865FA3"/>
    <w:rsid w:val="00870180"/>
    <w:rsid w:val="008707C1"/>
    <w:rsid w:val="00870BDC"/>
    <w:rsid w:val="00870D6A"/>
    <w:rsid w:val="008718CF"/>
    <w:rsid w:val="008728EC"/>
    <w:rsid w:val="008730C2"/>
    <w:rsid w:val="00873883"/>
    <w:rsid w:val="0087450E"/>
    <w:rsid w:val="00875A82"/>
    <w:rsid w:val="00875BFC"/>
    <w:rsid w:val="00875C5D"/>
    <w:rsid w:val="00876CA3"/>
    <w:rsid w:val="00876CE5"/>
    <w:rsid w:val="00876EFE"/>
    <w:rsid w:val="008772FE"/>
    <w:rsid w:val="008775F1"/>
    <w:rsid w:val="00881CF4"/>
    <w:rsid w:val="008821AE"/>
    <w:rsid w:val="00883D3A"/>
    <w:rsid w:val="008854F7"/>
    <w:rsid w:val="00885A75"/>
    <w:rsid w:val="00885A9D"/>
    <w:rsid w:val="0088635F"/>
    <w:rsid w:val="00887886"/>
    <w:rsid w:val="00887AAA"/>
    <w:rsid w:val="00891E93"/>
    <w:rsid w:val="008929D2"/>
    <w:rsid w:val="00893235"/>
    <w:rsid w:val="008934D6"/>
    <w:rsid w:val="00893636"/>
    <w:rsid w:val="008939F6"/>
    <w:rsid w:val="00893B94"/>
    <w:rsid w:val="00894519"/>
    <w:rsid w:val="00896E9D"/>
    <w:rsid w:val="00896F11"/>
    <w:rsid w:val="008A1049"/>
    <w:rsid w:val="008A1896"/>
    <w:rsid w:val="008A1C98"/>
    <w:rsid w:val="008A22C3"/>
    <w:rsid w:val="008A2620"/>
    <w:rsid w:val="008A322D"/>
    <w:rsid w:val="008A3E43"/>
    <w:rsid w:val="008A3F03"/>
    <w:rsid w:val="008A4842"/>
    <w:rsid w:val="008A4C1B"/>
    <w:rsid w:val="008A4D72"/>
    <w:rsid w:val="008A4DA0"/>
    <w:rsid w:val="008A57E5"/>
    <w:rsid w:val="008A6285"/>
    <w:rsid w:val="008A63B2"/>
    <w:rsid w:val="008B18C5"/>
    <w:rsid w:val="008B2877"/>
    <w:rsid w:val="008B2E41"/>
    <w:rsid w:val="008B3207"/>
    <w:rsid w:val="008B345D"/>
    <w:rsid w:val="008B5E62"/>
    <w:rsid w:val="008B5FF5"/>
    <w:rsid w:val="008B63F2"/>
    <w:rsid w:val="008C039E"/>
    <w:rsid w:val="008C1539"/>
    <w:rsid w:val="008C1618"/>
    <w:rsid w:val="008C1FC2"/>
    <w:rsid w:val="008C2980"/>
    <w:rsid w:val="008C2CE0"/>
    <w:rsid w:val="008C2EF4"/>
    <w:rsid w:val="008C2F60"/>
    <w:rsid w:val="008C4458"/>
    <w:rsid w:val="008C4EC4"/>
    <w:rsid w:val="008C5AFB"/>
    <w:rsid w:val="008C68B5"/>
    <w:rsid w:val="008D07FB"/>
    <w:rsid w:val="008D0C02"/>
    <w:rsid w:val="008D0F5A"/>
    <w:rsid w:val="008D2561"/>
    <w:rsid w:val="008D2816"/>
    <w:rsid w:val="008D2FC8"/>
    <w:rsid w:val="008D33CD"/>
    <w:rsid w:val="008D357D"/>
    <w:rsid w:val="008D5D91"/>
    <w:rsid w:val="008D7A5A"/>
    <w:rsid w:val="008E0894"/>
    <w:rsid w:val="008E387B"/>
    <w:rsid w:val="008E3882"/>
    <w:rsid w:val="008E3CAD"/>
    <w:rsid w:val="008E4A39"/>
    <w:rsid w:val="008E4FBF"/>
    <w:rsid w:val="008E5DAC"/>
    <w:rsid w:val="008E6087"/>
    <w:rsid w:val="008E63E8"/>
    <w:rsid w:val="008E758D"/>
    <w:rsid w:val="008E7A8D"/>
    <w:rsid w:val="008F0ED0"/>
    <w:rsid w:val="008F10A7"/>
    <w:rsid w:val="008F1D40"/>
    <w:rsid w:val="008F20A5"/>
    <w:rsid w:val="008F287A"/>
    <w:rsid w:val="008F4F35"/>
    <w:rsid w:val="008F755D"/>
    <w:rsid w:val="008F7A39"/>
    <w:rsid w:val="00901131"/>
    <w:rsid w:val="009021E8"/>
    <w:rsid w:val="00902323"/>
    <w:rsid w:val="00903775"/>
    <w:rsid w:val="00907C11"/>
    <w:rsid w:val="00910EF7"/>
    <w:rsid w:val="00911440"/>
    <w:rsid w:val="00911538"/>
    <w:rsid w:val="00911712"/>
    <w:rsid w:val="00911B27"/>
    <w:rsid w:val="00911E79"/>
    <w:rsid w:val="009131DF"/>
    <w:rsid w:val="0091663A"/>
    <w:rsid w:val="009170BE"/>
    <w:rsid w:val="0091719D"/>
    <w:rsid w:val="00920B55"/>
    <w:rsid w:val="00922F10"/>
    <w:rsid w:val="00923C2C"/>
    <w:rsid w:val="009262C9"/>
    <w:rsid w:val="0092706C"/>
    <w:rsid w:val="00930EB9"/>
    <w:rsid w:val="00931054"/>
    <w:rsid w:val="00931D2C"/>
    <w:rsid w:val="00933235"/>
    <w:rsid w:val="0093372D"/>
    <w:rsid w:val="00933DC7"/>
    <w:rsid w:val="00935BC7"/>
    <w:rsid w:val="00937B89"/>
    <w:rsid w:val="009405FF"/>
    <w:rsid w:val="00941143"/>
    <w:rsid w:val="009417FE"/>
    <w:rsid w:val="009418F4"/>
    <w:rsid w:val="00941AFF"/>
    <w:rsid w:val="00941FC9"/>
    <w:rsid w:val="00942BBC"/>
    <w:rsid w:val="00943E4F"/>
    <w:rsid w:val="00944180"/>
    <w:rsid w:val="00944AA0"/>
    <w:rsid w:val="00946B57"/>
    <w:rsid w:val="00946FAE"/>
    <w:rsid w:val="00947DA2"/>
    <w:rsid w:val="00951177"/>
    <w:rsid w:val="00952F71"/>
    <w:rsid w:val="00952F8A"/>
    <w:rsid w:val="00953837"/>
    <w:rsid w:val="00953E1B"/>
    <w:rsid w:val="00954197"/>
    <w:rsid w:val="0095493D"/>
    <w:rsid w:val="00954F83"/>
    <w:rsid w:val="00960A35"/>
    <w:rsid w:val="00960D65"/>
    <w:rsid w:val="0096183F"/>
    <w:rsid w:val="00965539"/>
    <w:rsid w:val="009673E8"/>
    <w:rsid w:val="009675C9"/>
    <w:rsid w:val="009678CF"/>
    <w:rsid w:val="00967AF6"/>
    <w:rsid w:val="00970868"/>
    <w:rsid w:val="00971D73"/>
    <w:rsid w:val="00971E0B"/>
    <w:rsid w:val="00971EEC"/>
    <w:rsid w:val="00972480"/>
    <w:rsid w:val="00972C96"/>
    <w:rsid w:val="00974DB8"/>
    <w:rsid w:val="00977F4D"/>
    <w:rsid w:val="009804E6"/>
    <w:rsid w:val="00980661"/>
    <w:rsid w:val="0098093B"/>
    <w:rsid w:val="00980FCA"/>
    <w:rsid w:val="0098111C"/>
    <w:rsid w:val="00982117"/>
    <w:rsid w:val="0098480C"/>
    <w:rsid w:val="009858C5"/>
    <w:rsid w:val="009876D4"/>
    <w:rsid w:val="009914A5"/>
    <w:rsid w:val="009915BE"/>
    <w:rsid w:val="0099548E"/>
    <w:rsid w:val="00996456"/>
    <w:rsid w:val="00996A12"/>
    <w:rsid w:val="00997B0F"/>
    <w:rsid w:val="00997F08"/>
    <w:rsid w:val="009A1CAD"/>
    <w:rsid w:val="009A263B"/>
    <w:rsid w:val="009A3440"/>
    <w:rsid w:val="009A356D"/>
    <w:rsid w:val="009A3DA8"/>
    <w:rsid w:val="009A4609"/>
    <w:rsid w:val="009A51AC"/>
    <w:rsid w:val="009A5832"/>
    <w:rsid w:val="009A6838"/>
    <w:rsid w:val="009B0CA3"/>
    <w:rsid w:val="009B11F4"/>
    <w:rsid w:val="009B24B5"/>
    <w:rsid w:val="009B259B"/>
    <w:rsid w:val="009B3B88"/>
    <w:rsid w:val="009B3C84"/>
    <w:rsid w:val="009B4EBC"/>
    <w:rsid w:val="009B5264"/>
    <w:rsid w:val="009B5ABB"/>
    <w:rsid w:val="009B65FC"/>
    <w:rsid w:val="009B6E97"/>
    <w:rsid w:val="009B6F6B"/>
    <w:rsid w:val="009B73CE"/>
    <w:rsid w:val="009B7A17"/>
    <w:rsid w:val="009B7E55"/>
    <w:rsid w:val="009C1347"/>
    <w:rsid w:val="009C1FBA"/>
    <w:rsid w:val="009C2461"/>
    <w:rsid w:val="009C5E66"/>
    <w:rsid w:val="009C69FE"/>
    <w:rsid w:val="009C6E63"/>
    <w:rsid w:val="009C6FE2"/>
    <w:rsid w:val="009C7674"/>
    <w:rsid w:val="009C7FC1"/>
    <w:rsid w:val="009D004A"/>
    <w:rsid w:val="009D2AA7"/>
    <w:rsid w:val="009D4618"/>
    <w:rsid w:val="009D53FF"/>
    <w:rsid w:val="009D5880"/>
    <w:rsid w:val="009D701D"/>
    <w:rsid w:val="009E1669"/>
    <w:rsid w:val="009E2290"/>
    <w:rsid w:val="009E2311"/>
    <w:rsid w:val="009E262E"/>
    <w:rsid w:val="009E27AA"/>
    <w:rsid w:val="009E33A0"/>
    <w:rsid w:val="009E3B07"/>
    <w:rsid w:val="009E40B2"/>
    <w:rsid w:val="009E412F"/>
    <w:rsid w:val="009E4ACB"/>
    <w:rsid w:val="009E4FB0"/>
    <w:rsid w:val="009E51D1"/>
    <w:rsid w:val="009E5531"/>
    <w:rsid w:val="009E5559"/>
    <w:rsid w:val="009E75DC"/>
    <w:rsid w:val="009F171E"/>
    <w:rsid w:val="009F23A2"/>
    <w:rsid w:val="009F2D18"/>
    <w:rsid w:val="009F3D2F"/>
    <w:rsid w:val="009F47D2"/>
    <w:rsid w:val="009F5271"/>
    <w:rsid w:val="009F543D"/>
    <w:rsid w:val="009F641D"/>
    <w:rsid w:val="009F7052"/>
    <w:rsid w:val="00A01087"/>
    <w:rsid w:val="00A02668"/>
    <w:rsid w:val="00A02801"/>
    <w:rsid w:val="00A03B8F"/>
    <w:rsid w:val="00A0434E"/>
    <w:rsid w:val="00A06A39"/>
    <w:rsid w:val="00A07F58"/>
    <w:rsid w:val="00A07F7D"/>
    <w:rsid w:val="00A1172C"/>
    <w:rsid w:val="00A1221B"/>
    <w:rsid w:val="00A123C9"/>
    <w:rsid w:val="00A12858"/>
    <w:rsid w:val="00A12FF5"/>
    <w:rsid w:val="00A131CB"/>
    <w:rsid w:val="00A14847"/>
    <w:rsid w:val="00A14BB9"/>
    <w:rsid w:val="00A163A5"/>
    <w:rsid w:val="00A16862"/>
    <w:rsid w:val="00A16D6D"/>
    <w:rsid w:val="00A20137"/>
    <w:rsid w:val="00A20EFF"/>
    <w:rsid w:val="00A21383"/>
    <w:rsid w:val="00A2199F"/>
    <w:rsid w:val="00A21B31"/>
    <w:rsid w:val="00A2246D"/>
    <w:rsid w:val="00A2360E"/>
    <w:rsid w:val="00A26E0C"/>
    <w:rsid w:val="00A304EE"/>
    <w:rsid w:val="00A30573"/>
    <w:rsid w:val="00A309CC"/>
    <w:rsid w:val="00A31328"/>
    <w:rsid w:val="00A31F28"/>
    <w:rsid w:val="00A32FCB"/>
    <w:rsid w:val="00A33FF2"/>
    <w:rsid w:val="00A34C25"/>
    <w:rsid w:val="00A3507D"/>
    <w:rsid w:val="00A353AF"/>
    <w:rsid w:val="00A3692F"/>
    <w:rsid w:val="00A36D98"/>
    <w:rsid w:val="00A3717A"/>
    <w:rsid w:val="00A37982"/>
    <w:rsid w:val="00A4088C"/>
    <w:rsid w:val="00A423C5"/>
    <w:rsid w:val="00A43ACB"/>
    <w:rsid w:val="00A43F11"/>
    <w:rsid w:val="00A4456B"/>
    <w:rsid w:val="00A448D4"/>
    <w:rsid w:val="00A452E0"/>
    <w:rsid w:val="00A46A86"/>
    <w:rsid w:val="00A51EA5"/>
    <w:rsid w:val="00A51EE1"/>
    <w:rsid w:val="00A53742"/>
    <w:rsid w:val="00A557A1"/>
    <w:rsid w:val="00A6036B"/>
    <w:rsid w:val="00A61FF3"/>
    <w:rsid w:val="00A63059"/>
    <w:rsid w:val="00A63AE3"/>
    <w:rsid w:val="00A63D39"/>
    <w:rsid w:val="00A651A4"/>
    <w:rsid w:val="00A6545C"/>
    <w:rsid w:val="00A66116"/>
    <w:rsid w:val="00A67618"/>
    <w:rsid w:val="00A70225"/>
    <w:rsid w:val="00A71361"/>
    <w:rsid w:val="00A714F4"/>
    <w:rsid w:val="00A735F5"/>
    <w:rsid w:val="00A746E2"/>
    <w:rsid w:val="00A75DED"/>
    <w:rsid w:val="00A7751E"/>
    <w:rsid w:val="00A80C62"/>
    <w:rsid w:val="00A81874"/>
    <w:rsid w:val="00A81B93"/>
    <w:rsid w:val="00A81FF2"/>
    <w:rsid w:val="00A8242A"/>
    <w:rsid w:val="00A83904"/>
    <w:rsid w:val="00A83CB0"/>
    <w:rsid w:val="00A84A95"/>
    <w:rsid w:val="00A859F3"/>
    <w:rsid w:val="00A869FD"/>
    <w:rsid w:val="00A90227"/>
    <w:rsid w:val="00A90A79"/>
    <w:rsid w:val="00A941B6"/>
    <w:rsid w:val="00A9520D"/>
    <w:rsid w:val="00A95D32"/>
    <w:rsid w:val="00A96B30"/>
    <w:rsid w:val="00A974E8"/>
    <w:rsid w:val="00AA3097"/>
    <w:rsid w:val="00AA325F"/>
    <w:rsid w:val="00AA357B"/>
    <w:rsid w:val="00AA43A5"/>
    <w:rsid w:val="00AA45FE"/>
    <w:rsid w:val="00AA57C4"/>
    <w:rsid w:val="00AA59B5"/>
    <w:rsid w:val="00AA63AC"/>
    <w:rsid w:val="00AA748D"/>
    <w:rsid w:val="00AA7777"/>
    <w:rsid w:val="00AA781D"/>
    <w:rsid w:val="00AA7B84"/>
    <w:rsid w:val="00AB1831"/>
    <w:rsid w:val="00AB1D0D"/>
    <w:rsid w:val="00AB364A"/>
    <w:rsid w:val="00AB3A08"/>
    <w:rsid w:val="00AB3AC4"/>
    <w:rsid w:val="00AB3BEC"/>
    <w:rsid w:val="00AB428B"/>
    <w:rsid w:val="00AB4AE5"/>
    <w:rsid w:val="00AB5C8C"/>
    <w:rsid w:val="00AB68B2"/>
    <w:rsid w:val="00AB6B6B"/>
    <w:rsid w:val="00AC0B4C"/>
    <w:rsid w:val="00AC1164"/>
    <w:rsid w:val="00AC2296"/>
    <w:rsid w:val="00AC2754"/>
    <w:rsid w:val="00AC2A10"/>
    <w:rsid w:val="00AC2DB0"/>
    <w:rsid w:val="00AC38CC"/>
    <w:rsid w:val="00AC43CE"/>
    <w:rsid w:val="00AC47CE"/>
    <w:rsid w:val="00AC48B0"/>
    <w:rsid w:val="00AC4ACD"/>
    <w:rsid w:val="00AC5290"/>
    <w:rsid w:val="00AC5B90"/>
    <w:rsid w:val="00AC5DFB"/>
    <w:rsid w:val="00AC620F"/>
    <w:rsid w:val="00AC6407"/>
    <w:rsid w:val="00AC6859"/>
    <w:rsid w:val="00AC6A8A"/>
    <w:rsid w:val="00AC7CF5"/>
    <w:rsid w:val="00AD135E"/>
    <w:rsid w:val="00AD13DC"/>
    <w:rsid w:val="00AD3291"/>
    <w:rsid w:val="00AD32AF"/>
    <w:rsid w:val="00AD62BC"/>
    <w:rsid w:val="00AD6853"/>
    <w:rsid w:val="00AD6DE2"/>
    <w:rsid w:val="00AD7482"/>
    <w:rsid w:val="00AE0A40"/>
    <w:rsid w:val="00AE1E0A"/>
    <w:rsid w:val="00AE1ED4"/>
    <w:rsid w:val="00AE21E1"/>
    <w:rsid w:val="00AE2F8D"/>
    <w:rsid w:val="00AE3BAE"/>
    <w:rsid w:val="00AE4E47"/>
    <w:rsid w:val="00AE60CD"/>
    <w:rsid w:val="00AE6A21"/>
    <w:rsid w:val="00AE6D3E"/>
    <w:rsid w:val="00AE70BC"/>
    <w:rsid w:val="00AF04EA"/>
    <w:rsid w:val="00AF05DF"/>
    <w:rsid w:val="00AF180D"/>
    <w:rsid w:val="00AF1C8F"/>
    <w:rsid w:val="00AF2B68"/>
    <w:rsid w:val="00AF2C92"/>
    <w:rsid w:val="00AF3EC1"/>
    <w:rsid w:val="00AF47ED"/>
    <w:rsid w:val="00AF5025"/>
    <w:rsid w:val="00AF519F"/>
    <w:rsid w:val="00AF5387"/>
    <w:rsid w:val="00AF55F5"/>
    <w:rsid w:val="00AF6B08"/>
    <w:rsid w:val="00AF7E86"/>
    <w:rsid w:val="00B0063F"/>
    <w:rsid w:val="00B00EF0"/>
    <w:rsid w:val="00B024B9"/>
    <w:rsid w:val="00B04075"/>
    <w:rsid w:val="00B0514A"/>
    <w:rsid w:val="00B0686A"/>
    <w:rsid w:val="00B077FA"/>
    <w:rsid w:val="00B127D7"/>
    <w:rsid w:val="00B13B0C"/>
    <w:rsid w:val="00B13E31"/>
    <w:rsid w:val="00B1453A"/>
    <w:rsid w:val="00B16A9A"/>
    <w:rsid w:val="00B16C08"/>
    <w:rsid w:val="00B20F82"/>
    <w:rsid w:val="00B2514E"/>
    <w:rsid w:val="00B2541D"/>
    <w:rsid w:val="00B254A8"/>
    <w:rsid w:val="00B25BD5"/>
    <w:rsid w:val="00B315F4"/>
    <w:rsid w:val="00B318D7"/>
    <w:rsid w:val="00B34079"/>
    <w:rsid w:val="00B342F2"/>
    <w:rsid w:val="00B3579E"/>
    <w:rsid w:val="00B36565"/>
    <w:rsid w:val="00B36572"/>
    <w:rsid w:val="00B36B54"/>
    <w:rsid w:val="00B37607"/>
    <w:rsid w:val="00B37803"/>
    <w:rsid w:val="00B3793A"/>
    <w:rsid w:val="00B401BA"/>
    <w:rsid w:val="00B407E4"/>
    <w:rsid w:val="00B421DC"/>
    <w:rsid w:val="00B425B6"/>
    <w:rsid w:val="00B42A72"/>
    <w:rsid w:val="00B43018"/>
    <w:rsid w:val="00B43B09"/>
    <w:rsid w:val="00B441AE"/>
    <w:rsid w:val="00B45B6D"/>
    <w:rsid w:val="00B45F33"/>
    <w:rsid w:val="00B46D50"/>
    <w:rsid w:val="00B46F32"/>
    <w:rsid w:val="00B504C7"/>
    <w:rsid w:val="00B50AAD"/>
    <w:rsid w:val="00B50E6E"/>
    <w:rsid w:val="00B511CF"/>
    <w:rsid w:val="00B514EC"/>
    <w:rsid w:val="00B520D1"/>
    <w:rsid w:val="00B52B7C"/>
    <w:rsid w:val="00B53170"/>
    <w:rsid w:val="00B5329D"/>
    <w:rsid w:val="00B62775"/>
    <w:rsid w:val="00B62999"/>
    <w:rsid w:val="00B62EB9"/>
    <w:rsid w:val="00B63BE3"/>
    <w:rsid w:val="00B64291"/>
    <w:rsid w:val="00B64341"/>
    <w:rsid w:val="00B64885"/>
    <w:rsid w:val="00B65383"/>
    <w:rsid w:val="00B66810"/>
    <w:rsid w:val="00B67693"/>
    <w:rsid w:val="00B67A0D"/>
    <w:rsid w:val="00B706D1"/>
    <w:rsid w:val="00B70E94"/>
    <w:rsid w:val="00B71B4B"/>
    <w:rsid w:val="00B72BE3"/>
    <w:rsid w:val="00B73B80"/>
    <w:rsid w:val="00B76576"/>
    <w:rsid w:val="00B76BBF"/>
    <w:rsid w:val="00B770C7"/>
    <w:rsid w:val="00B7784E"/>
    <w:rsid w:val="00B80F26"/>
    <w:rsid w:val="00B815EE"/>
    <w:rsid w:val="00B822BD"/>
    <w:rsid w:val="00B823F0"/>
    <w:rsid w:val="00B82481"/>
    <w:rsid w:val="00B83D67"/>
    <w:rsid w:val="00B84110"/>
    <w:rsid w:val="00B841BF"/>
    <w:rsid w:val="00B842F4"/>
    <w:rsid w:val="00B8590A"/>
    <w:rsid w:val="00B87D56"/>
    <w:rsid w:val="00B91A7B"/>
    <w:rsid w:val="00B929DD"/>
    <w:rsid w:val="00B94ECA"/>
    <w:rsid w:val="00B95405"/>
    <w:rsid w:val="00B95CD2"/>
    <w:rsid w:val="00B963F1"/>
    <w:rsid w:val="00B9670D"/>
    <w:rsid w:val="00BA020A"/>
    <w:rsid w:val="00BA1652"/>
    <w:rsid w:val="00BA311C"/>
    <w:rsid w:val="00BA4817"/>
    <w:rsid w:val="00BA508A"/>
    <w:rsid w:val="00BB02A4"/>
    <w:rsid w:val="00BB1270"/>
    <w:rsid w:val="00BB1488"/>
    <w:rsid w:val="00BB1E44"/>
    <w:rsid w:val="00BB2826"/>
    <w:rsid w:val="00BB4BD2"/>
    <w:rsid w:val="00BB5267"/>
    <w:rsid w:val="00BB52B8"/>
    <w:rsid w:val="00BB59D8"/>
    <w:rsid w:val="00BB7664"/>
    <w:rsid w:val="00BB7E69"/>
    <w:rsid w:val="00BC2A2E"/>
    <w:rsid w:val="00BC3068"/>
    <w:rsid w:val="00BC3C1F"/>
    <w:rsid w:val="00BC40CE"/>
    <w:rsid w:val="00BC5EBD"/>
    <w:rsid w:val="00BC743D"/>
    <w:rsid w:val="00BC7CE7"/>
    <w:rsid w:val="00BD0D4D"/>
    <w:rsid w:val="00BD1B9E"/>
    <w:rsid w:val="00BD23F4"/>
    <w:rsid w:val="00BD295E"/>
    <w:rsid w:val="00BD2CB2"/>
    <w:rsid w:val="00BD3118"/>
    <w:rsid w:val="00BD4664"/>
    <w:rsid w:val="00BD4693"/>
    <w:rsid w:val="00BD4CFC"/>
    <w:rsid w:val="00BD4FC1"/>
    <w:rsid w:val="00BD5D97"/>
    <w:rsid w:val="00BD6A86"/>
    <w:rsid w:val="00BD6E54"/>
    <w:rsid w:val="00BD79D9"/>
    <w:rsid w:val="00BE1193"/>
    <w:rsid w:val="00BE1F82"/>
    <w:rsid w:val="00BE29C1"/>
    <w:rsid w:val="00BE3FB8"/>
    <w:rsid w:val="00BE540F"/>
    <w:rsid w:val="00BE5649"/>
    <w:rsid w:val="00BE5E37"/>
    <w:rsid w:val="00BE6588"/>
    <w:rsid w:val="00BE68F5"/>
    <w:rsid w:val="00BF0160"/>
    <w:rsid w:val="00BF4849"/>
    <w:rsid w:val="00BF491B"/>
    <w:rsid w:val="00BF4EA7"/>
    <w:rsid w:val="00BF6DB7"/>
    <w:rsid w:val="00BF73FF"/>
    <w:rsid w:val="00C00EDB"/>
    <w:rsid w:val="00C02863"/>
    <w:rsid w:val="00C0383A"/>
    <w:rsid w:val="00C05600"/>
    <w:rsid w:val="00C05B6C"/>
    <w:rsid w:val="00C067FF"/>
    <w:rsid w:val="00C06954"/>
    <w:rsid w:val="00C0729B"/>
    <w:rsid w:val="00C10C90"/>
    <w:rsid w:val="00C10DB3"/>
    <w:rsid w:val="00C10E5D"/>
    <w:rsid w:val="00C114A4"/>
    <w:rsid w:val="00C119E5"/>
    <w:rsid w:val="00C1203B"/>
    <w:rsid w:val="00C1266B"/>
    <w:rsid w:val="00C1275F"/>
    <w:rsid w:val="00C12862"/>
    <w:rsid w:val="00C1383B"/>
    <w:rsid w:val="00C13D28"/>
    <w:rsid w:val="00C14585"/>
    <w:rsid w:val="00C165A0"/>
    <w:rsid w:val="00C168E2"/>
    <w:rsid w:val="00C216CE"/>
    <w:rsid w:val="00C2184F"/>
    <w:rsid w:val="00C22A78"/>
    <w:rsid w:val="00C23C7E"/>
    <w:rsid w:val="00C246C5"/>
    <w:rsid w:val="00C2573A"/>
    <w:rsid w:val="00C25A82"/>
    <w:rsid w:val="00C30A2A"/>
    <w:rsid w:val="00C33993"/>
    <w:rsid w:val="00C34920"/>
    <w:rsid w:val="00C34A87"/>
    <w:rsid w:val="00C3526B"/>
    <w:rsid w:val="00C375EB"/>
    <w:rsid w:val="00C37B37"/>
    <w:rsid w:val="00C4069E"/>
    <w:rsid w:val="00C40FD3"/>
    <w:rsid w:val="00C41ADC"/>
    <w:rsid w:val="00C41FD6"/>
    <w:rsid w:val="00C421C4"/>
    <w:rsid w:val="00C42E30"/>
    <w:rsid w:val="00C44149"/>
    <w:rsid w:val="00C44410"/>
    <w:rsid w:val="00C44A15"/>
    <w:rsid w:val="00C4630A"/>
    <w:rsid w:val="00C50612"/>
    <w:rsid w:val="00C50A0C"/>
    <w:rsid w:val="00C5239D"/>
    <w:rsid w:val="00C523F0"/>
    <w:rsid w:val="00C526D2"/>
    <w:rsid w:val="00C55BEF"/>
    <w:rsid w:val="00C55C47"/>
    <w:rsid w:val="00C55D93"/>
    <w:rsid w:val="00C5794E"/>
    <w:rsid w:val="00C60968"/>
    <w:rsid w:val="00C62A1E"/>
    <w:rsid w:val="00C63295"/>
    <w:rsid w:val="00C63D39"/>
    <w:rsid w:val="00C63EDD"/>
    <w:rsid w:val="00C64791"/>
    <w:rsid w:val="00C64F46"/>
    <w:rsid w:val="00C65A18"/>
    <w:rsid w:val="00C65B36"/>
    <w:rsid w:val="00C6790C"/>
    <w:rsid w:val="00C7004B"/>
    <w:rsid w:val="00C71D41"/>
    <w:rsid w:val="00C7226B"/>
    <w:rsid w:val="00C7292E"/>
    <w:rsid w:val="00C737D7"/>
    <w:rsid w:val="00C7411F"/>
    <w:rsid w:val="00C74581"/>
    <w:rsid w:val="00C74E88"/>
    <w:rsid w:val="00C7684B"/>
    <w:rsid w:val="00C77836"/>
    <w:rsid w:val="00C80924"/>
    <w:rsid w:val="00C82320"/>
    <w:rsid w:val="00C8286B"/>
    <w:rsid w:val="00C82FDB"/>
    <w:rsid w:val="00C83F0F"/>
    <w:rsid w:val="00C84540"/>
    <w:rsid w:val="00C846FC"/>
    <w:rsid w:val="00C850B3"/>
    <w:rsid w:val="00C86004"/>
    <w:rsid w:val="00C873BF"/>
    <w:rsid w:val="00C876F2"/>
    <w:rsid w:val="00C9122C"/>
    <w:rsid w:val="00C91888"/>
    <w:rsid w:val="00C93B71"/>
    <w:rsid w:val="00C93E64"/>
    <w:rsid w:val="00C947F8"/>
    <w:rsid w:val="00C9515F"/>
    <w:rsid w:val="00C9537A"/>
    <w:rsid w:val="00C963C5"/>
    <w:rsid w:val="00CA030C"/>
    <w:rsid w:val="00CA0353"/>
    <w:rsid w:val="00CA075F"/>
    <w:rsid w:val="00CA1F41"/>
    <w:rsid w:val="00CA32EE"/>
    <w:rsid w:val="00CA55D6"/>
    <w:rsid w:val="00CA570B"/>
    <w:rsid w:val="00CA5DC0"/>
    <w:rsid w:val="00CA6A1A"/>
    <w:rsid w:val="00CA6C0F"/>
    <w:rsid w:val="00CA7017"/>
    <w:rsid w:val="00CB0FED"/>
    <w:rsid w:val="00CB15E1"/>
    <w:rsid w:val="00CB3172"/>
    <w:rsid w:val="00CB3585"/>
    <w:rsid w:val="00CB35E2"/>
    <w:rsid w:val="00CB5516"/>
    <w:rsid w:val="00CB5C27"/>
    <w:rsid w:val="00CB6E62"/>
    <w:rsid w:val="00CB73E7"/>
    <w:rsid w:val="00CB7C21"/>
    <w:rsid w:val="00CC10A4"/>
    <w:rsid w:val="00CC1E75"/>
    <w:rsid w:val="00CC1F63"/>
    <w:rsid w:val="00CC258A"/>
    <w:rsid w:val="00CC2BC8"/>
    <w:rsid w:val="00CC2E0E"/>
    <w:rsid w:val="00CC361C"/>
    <w:rsid w:val="00CC43B6"/>
    <w:rsid w:val="00CC474B"/>
    <w:rsid w:val="00CC4816"/>
    <w:rsid w:val="00CC4B03"/>
    <w:rsid w:val="00CC5D83"/>
    <w:rsid w:val="00CC658C"/>
    <w:rsid w:val="00CC67BF"/>
    <w:rsid w:val="00CC6E79"/>
    <w:rsid w:val="00CD0843"/>
    <w:rsid w:val="00CD2510"/>
    <w:rsid w:val="00CD261F"/>
    <w:rsid w:val="00CD2AAE"/>
    <w:rsid w:val="00CD3114"/>
    <w:rsid w:val="00CD456F"/>
    <w:rsid w:val="00CD464B"/>
    <w:rsid w:val="00CD4D2B"/>
    <w:rsid w:val="00CD56DE"/>
    <w:rsid w:val="00CD591A"/>
    <w:rsid w:val="00CD5A78"/>
    <w:rsid w:val="00CD68FC"/>
    <w:rsid w:val="00CD6B02"/>
    <w:rsid w:val="00CD7345"/>
    <w:rsid w:val="00CE372E"/>
    <w:rsid w:val="00CE47AD"/>
    <w:rsid w:val="00CE596F"/>
    <w:rsid w:val="00CE6991"/>
    <w:rsid w:val="00CE6DCA"/>
    <w:rsid w:val="00CE7365"/>
    <w:rsid w:val="00CF0A1B"/>
    <w:rsid w:val="00CF0C77"/>
    <w:rsid w:val="00CF0D68"/>
    <w:rsid w:val="00CF1829"/>
    <w:rsid w:val="00CF19F6"/>
    <w:rsid w:val="00CF1DAD"/>
    <w:rsid w:val="00CF2ECC"/>
    <w:rsid w:val="00CF2F4F"/>
    <w:rsid w:val="00CF536D"/>
    <w:rsid w:val="00CF5925"/>
    <w:rsid w:val="00CF6498"/>
    <w:rsid w:val="00CF683C"/>
    <w:rsid w:val="00D00351"/>
    <w:rsid w:val="00D026A0"/>
    <w:rsid w:val="00D02845"/>
    <w:rsid w:val="00D0342E"/>
    <w:rsid w:val="00D04B5B"/>
    <w:rsid w:val="00D079CD"/>
    <w:rsid w:val="00D1052A"/>
    <w:rsid w:val="00D10CB8"/>
    <w:rsid w:val="00D111AD"/>
    <w:rsid w:val="00D11E84"/>
    <w:rsid w:val="00D127F9"/>
    <w:rsid w:val="00D12806"/>
    <w:rsid w:val="00D12B50"/>
    <w:rsid w:val="00D12D44"/>
    <w:rsid w:val="00D13AF8"/>
    <w:rsid w:val="00D15018"/>
    <w:rsid w:val="00D158AC"/>
    <w:rsid w:val="00D1694C"/>
    <w:rsid w:val="00D171B2"/>
    <w:rsid w:val="00D17578"/>
    <w:rsid w:val="00D20F5E"/>
    <w:rsid w:val="00D22A46"/>
    <w:rsid w:val="00D23B76"/>
    <w:rsid w:val="00D24740"/>
    <w:rsid w:val="00D24C97"/>
    <w:rsid w:val="00D258FE"/>
    <w:rsid w:val="00D25B3F"/>
    <w:rsid w:val="00D27748"/>
    <w:rsid w:val="00D31ADE"/>
    <w:rsid w:val="00D31CBF"/>
    <w:rsid w:val="00D33F29"/>
    <w:rsid w:val="00D345B5"/>
    <w:rsid w:val="00D36A52"/>
    <w:rsid w:val="00D379A3"/>
    <w:rsid w:val="00D40573"/>
    <w:rsid w:val="00D4168D"/>
    <w:rsid w:val="00D43272"/>
    <w:rsid w:val="00D43BFD"/>
    <w:rsid w:val="00D45688"/>
    <w:rsid w:val="00D45FF3"/>
    <w:rsid w:val="00D50092"/>
    <w:rsid w:val="00D51150"/>
    <w:rsid w:val="00D5119C"/>
    <w:rsid w:val="00D512CF"/>
    <w:rsid w:val="00D51A58"/>
    <w:rsid w:val="00D51E1B"/>
    <w:rsid w:val="00D524E1"/>
    <w:rsid w:val="00D528B9"/>
    <w:rsid w:val="00D53186"/>
    <w:rsid w:val="00D533C4"/>
    <w:rsid w:val="00D5487D"/>
    <w:rsid w:val="00D57272"/>
    <w:rsid w:val="00D572C2"/>
    <w:rsid w:val="00D575DA"/>
    <w:rsid w:val="00D57F4A"/>
    <w:rsid w:val="00D60140"/>
    <w:rsid w:val="00D6024A"/>
    <w:rsid w:val="00D608B5"/>
    <w:rsid w:val="00D63199"/>
    <w:rsid w:val="00D63A36"/>
    <w:rsid w:val="00D65423"/>
    <w:rsid w:val="00D65F4B"/>
    <w:rsid w:val="00D676DC"/>
    <w:rsid w:val="00D7022F"/>
    <w:rsid w:val="00D71F99"/>
    <w:rsid w:val="00D728FE"/>
    <w:rsid w:val="00D735A0"/>
    <w:rsid w:val="00D73C83"/>
    <w:rsid w:val="00D73CA4"/>
    <w:rsid w:val="00D73D71"/>
    <w:rsid w:val="00D74396"/>
    <w:rsid w:val="00D759D7"/>
    <w:rsid w:val="00D75B85"/>
    <w:rsid w:val="00D77411"/>
    <w:rsid w:val="00D80284"/>
    <w:rsid w:val="00D81F71"/>
    <w:rsid w:val="00D82A88"/>
    <w:rsid w:val="00D83707"/>
    <w:rsid w:val="00D85DDC"/>
    <w:rsid w:val="00D85DE0"/>
    <w:rsid w:val="00D85DED"/>
    <w:rsid w:val="00D8642D"/>
    <w:rsid w:val="00D865CF"/>
    <w:rsid w:val="00D87391"/>
    <w:rsid w:val="00D904DB"/>
    <w:rsid w:val="00D90A5E"/>
    <w:rsid w:val="00D90E15"/>
    <w:rsid w:val="00D91A68"/>
    <w:rsid w:val="00D931CC"/>
    <w:rsid w:val="00D9455E"/>
    <w:rsid w:val="00D94D63"/>
    <w:rsid w:val="00D950BD"/>
    <w:rsid w:val="00D95A68"/>
    <w:rsid w:val="00DA17C7"/>
    <w:rsid w:val="00DA4DF8"/>
    <w:rsid w:val="00DA5959"/>
    <w:rsid w:val="00DA6996"/>
    <w:rsid w:val="00DA6A9A"/>
    <w:rsid w:val="00DA7323"/>
    <w:rsid w:val="00DA7D5B"/>
    <w:rsid w:val="00DB0EA2"/>
    <w:rsid w:val="00DB19F4"/>
    <w:rsid w:val="00DB1D30"/>
    <w:rsid w:val="00DB1EFD"/>
    <w:rsid w:val="00DB1F2F"/>
    <w:rsid w:val="00DB2255"/>
    <w:rsid w:val="00DB26A3"/>
    <w:rsid w:val="00DB3EAF"/>
    <w:rsid w:val="00DB405A"/>
    <w:rsid w:val="00DB4812"/>
    <w:rsid w:val="00DB5661"/>
    <w:rsid w:val="00DB7552"/>
    <w:rsid w:val="00DB7913"/>
    <w:rsid w:val="00DC3203"/>
    <w:rsid w:val="00DC3C99"/>
    <w:rsid w:val="00DC3EF2"/>
    <w:rsid w:val="00DC52F5"/>
    <w:rsid w:val="00DC5B08"/>
    <w:rsid w:val="00DC5B61"/>
    <w:rsid w:val="00DC5E6C"/>
    <w:rsid w:val="00DC5F8A"/>
    <w:rsid w:val="00DC5FD0"/>
    <w:rsid w:val="00DC61CB"/>
    <w:rsid w:val="00DC72AB"/>
    <w:rsid w:val="00DD02AD"/>
    <w:rsid w:val="00DD0354"/>
    <w:rsid w:val="00DD237F"/>
    <w:rsid w:val="00DD27D7"/>
    <w:rsid w:val="00DD44D8"/>
    <w:rsid w:val="00DD458C"/>
    <w:rsid w:val="00DD4A5A"/>
    <w:rsid w:val="00DD67E5"/>
    <w:rsid w:val="00DD72E9"/>
    <w:rsid w:val="00DD7605"/>
    <w:rsid w:val="00DE048D"/>
    <w:rsid w:val="00DE0A12"/>
    <w:rsid w:val="00DE0BC9"/>
    <w:rsid w:val="00DE1111"/>
    <w:rsid w:val="00DE2020"/>
    <w:rsid w:val="00DE3476"/>
    <w:rsid w:val="00DE4AE6"/>
    <w:rsid w:val="00DE70A2"/>
    <w:rsid w:val="00DE75F0"/>
    <w:rsid w:val="00DE78B9"/>
    <w:rsid w:val="00DE79E6"/>
    <w:rsid w:val="00DE7D75"/>
    <w:rsid w:val="00DF20FA"/>
    <w:rsid w:val="00DF212F"/>
    <w:rsid w:val="00DF32A2"/>
    <w:rsid w:val="00DF4535"/>
    <w:rsid w:val="00DF573B"/>
    <w:rsid w:val="00DF5B84"/>
    <w:rsid w:val="00DF5E81"/>
    <w:rsid w:val="00DF6340"/>
    <w:rsid w:val="00DF6D5B"/>
    <w:rsid w:val="00DF7287"/>
    <w:rsid w:val="00DF771B"/>
    <w:rsid w:val="00DF7959"/>
    <w:rsid w:val="00DF7ED2"/>
    <w:rsid w:val="00DF7EE2"/>
    <w:rsid w:val="00E0051B"/>
    <w:rsid w:val="00E01BAA"/>
    <w:rsid w:val="00E01E6F"/>
    <w:rsid w:val="00E0282A"/>
    <w:rsid w:val="00E02F24"/>
    <w:rsid w:val="00E03406"/>
    <w:rsid w:val="00E04B39"/>
    <w:rsid w:val="00E07E14"/>
    <w:rsid w:val="00E105BB"/>
    <w:rsid w:val="00E119D4"/>
    <w:rsid w:val="00E13A84"/>
    <w:rsid w:val="00E14EC3"/>
    <w:rsid w:val="00E14F94"/>
    <w:rsid w:val="00E1577B"/>
    <w:rsid w:val="00E170E1"/>
    <w:rsid w:val="00E171A6"/>
    <w:rsid w:val="00E17336"/>
    <w:rsid w:val="00E17D15"/>
    <w:rsid w:val="00E22B95"/>
    <w:rsid w:val="00E2424D"/>
    <w:rsid w:val="00E248FE"/>
    <w:rsid w:val="00E25D4F"/>
    <w:rsid w:val="00E26CF6"/>
    <w:rsid w:val="00E27079"/>
    <w:rsid w:val="00E30331"/>
    <w:rsid w:val="00E3049B"/>
    <w:rsid w:val="00E3094D"/>
    <w:rsid w:val="00E30BB8"/>
    <w:rsid w:val="00E31F9C"/>
    <w:rsid w:val="00E338BE"/>
    <w:rsid w:val="00E342C7"/>
    <w:rsid w:val="00E36988"/>
    <w:rsid w:val="00E37692"/>
    <w:rsid w:val="00E40293"/>
    <w:rsid w:val="00E40488"/>
    <w:rsid w:val="00E409B8"/>
    <w:rsid w:val="00E42090"/>
    <w:rsid w:val="00E42EEB"/>
    <w:rsid w:val="00E43FD2"/>
    <w:rsid w:val="00E45A41"/>
    <w:rsid w:val="00E45A74"/>
    <w:rsid w:val="00E46089"/>
    <w:rsid w:val="00E5029C"/>
    <w:rsid w:val="00E50367"/>
    <w:rsid w:val="00E50428"/>
    <w:rsid w:val="00E50D17"/>
    <w:rsid w:val="00E51ABA"/>
    <w:rsid w:val="00E524CB"/>
    <w:rsid w:val="00E52EA0"/>
    <w:rsid w:val="00E53320"/>
    <w:rsid w:val="00E53DB1"/>
    <w:rsid w:val="00E55E57"/>
    <w:rsid w:val="00E564F4"/>
    <w:rsid w:val="00E56FE6"/>
    <w:rsid w:val="00E5718A"/>
    <w:rsid w:val="00E57FA2"/>
    <w:rsid w:val="00E60A15"/>
    <w:rsid w:val="00E60CCF"/>
    <w:rsid w:val="00E631D5"/>
    <w:rsid w:val="00E65456"/>
    <w:rsid w:val="00E65A91"/>
    <w:rsid w:val="00E66188"/>
    <w:rsid w:val="00E664FB"/>
    <w:rsid w:val="00E66710"/>
    <w:rsid w:val="00E66E36"/>
    <w:rsid w:val="00E67BAA"/>
    <w:rsid w:val="00E70373"/>
    <w:rsid w:val="00E72E40"/>
    <w:rsid w:val="00E73665"/>
    <w:rsid w:val="00E73999"/>
    <w:rsid w:val="00E73BDC"/>
    <w:rsid w:val="00E73E9E"/>
    <w:rsid w:val="00E75D67"/>
    <w:rsid w:val="00E7686E"/>
    <w:rsid w:val="00E768DD"/>
    <w:rsid w:val="00E77DB9"/>
    <w:rsid w:val="00E8078C"/>
    <w:rsid w:val="00E81652"/>
    <w:rsid w:val="00E81660"/>
    <w:rsid w:val="00E8203F"/>
    <w:rsid w:val="00E82497"/>
    <w:rsid w:val="00E8309D"/>
    <w:rsid w:val="00E848B3"/>
    <w:rsid w:val="00E854FE"/>
    <w:rsid w:val="00E85600"/>
    <w:rsid w:val="00E86A16"/>
    <w:rsid w:val="00E870D1"/>
    <w:rsid w:val="00E9054F"/>
    <w:rsid w:val="00E906CC"/>
    <w:rsid w:val="00E90EA3"/>
    <w:rsid w:val="00E939A0"/>
    <w:rsid w:val="00E93C57"/>
    <w:rsid w:val="00E9510F"/>
    <w:rsid w:val="00E962CA"/>
    <w:rsid w:val="00E9675E"/>
    <w:rsid w:val="00E97E4E"/>
    <w:rsid w:val="00EA13B6"/>
    <w:rsid w:val="00EA14B4"/>
    <w:rsid w:val="00EA168E"/>
    <w:rsid w:val="00EA1CC2"/>
    <w:rsid w:val="00EA2947"/>
    <w:rsid w:val="00EA2D76"/>
    <w:rsid w:val="00EA3727"/>
    <w:rsid w:val="00EA4644"/>
    <w:rsid w:val="00EA758A"/>
    <w:rsid w:val="00EB199F"/>
    <w:rsid w:val="00EB2610"/>
    <w:rsid w:val="00EB27C4"/>
    <w:rsid w:val="00EB2CF8"/>
    <w:rsid w:val="00EB5387"/>
    <w:rsid w:val="00EB5C10"/>
    <w:rsid w:val="00EB7322"/>
    <w:rsid w:val="00EC0FE9"/>
    <w:rsid w:val="00EC2977"/>
    <w:rsid w:val="00EC2A0D"/>
    <w:rsid w:val="00EC40BF"/>
    <w:rsid w:val="00EC426D"/>
    <w:rsid w:val="00EC4E08"/>
    <w:rsid w:val="00EC4E32"/>
    <w:rsid w:val="00EC571B"/>
    <w:rsid w:val="00EC57D7"/>
    <w:rsid w:val="00EC5CBE"/>
    <w:rsid w:val="00EC6385"/>
    <w:rsid w:val="00EC63DF"/>
    <w:rsid w:val="00ED03DB"/>
    <w:rsid w:val="00ED0AEA"/>
    <w:rsid w:val="00ED1840"/>
    <w:rsid w:val="00ED1DE9"/>
    <w:rsid w:val="00ED1DF0"/>
    <w:rsid w:val="00ED23D4"/>
    <w:rsid w:val="00ED33D4"/>
    <w:rsid w:val="00ED5E0B"/>
    <w:rsid w:val="00ED6021"/>
    <w:rsid w:val="00ED6A93"/>
    <w:rsid w:val="00EE10C2"/>
    <w:rsid w:val="00EE2909"/>
    <w:rsid w:val="00EE35B2"/>
    <w:rsid w:val="00EE37B6"/>
    <w:rsid w:val="00EE3DCD"/>
    <w:rsid w:val="00EE4371"/>
    <w:rsid w:val="00EE44E0"/>
    <w:rsid w:val="00EF0F45"/>
    <w:rsid w:val="00EF4C71"/>
    <w:rsid w:val="00EF4F26"/>
    <w:rsid w:val="00EF681D"/>
    <w:rsid w:val="00EF7463"/>
    <w:rsid w:val="00F002EF"/>
    <w:rsid w:val="00F01EE9"/>
    <w:rsid w:val="00F02F94"/>
    <w:rsid w:val="00F03870"/>
    <w:rsid w:val="00F0455B"/>
    <w:rsid w:val="00F04900"/>
    <w:rsid w:val="00F05E07"/>
    <w:rsid w:val="00F065A4"/>
    <w:rsid w:val="00F126B9"/>
    <w:rsid w:val="00F12715"/>
    <w:rsid w:val="00F142EB"/>
    <w:rsid w:val="00F14319"/>
    <w:rsid w:val="00F144D5"/>
    <w:rsid w:val="00F146F0"/>
    <w:rsid w:val="00F14A7B"/>
    <w:rsid w:val="00F15039"/>
    <w:rsid w:val="00F15212"/>
    <w:rsid w:val="00F157CC"/>
    <w:rsid w:val="00F160D8"/>
    <w:rsid w:val="00F17B1F"/>
    <w:rsid w:val="00F20FF3"/>
    <w:rsid w:val="00F2190B"/>
    <w:rsid w:val="00F21C4E"/>
    <w:rsid w:val="00F21D4C"/>
    <w:rsid w:val="00F22878"/>
    <w:rsid w:val="00F228B5"/>
    <w:rsid w:val="00F2389C"/>
    <w:rsid w:val="00F24418"/>
    <w:rsid w:val="00F24C79"/>
    <w:rsid w:val="00F256CF"/>
    <w:rsid w:val="00F25C67"/>
    <w:rsid w:val="00F26DED"/>
    <w:rsid w:val="00F273AE"/>
    <w:rsid w:val="00F30DFF"/>
    <w:rsid w:val="00F30FC4"/>
    <w:rsid w:val="00F3152F"/>
    <w:rsid w:val="00F32B80"/>
    <w:rsid w:val="00F33FC3"/>
    <w:rsid w:val="00F340EB"/>
    <w:rsid w:val="00F35276"/>
    <w:rsid w:val="00F35285"/>
    <w:rsid w:val="00F3543D"/>
    <w:rsid w:val="00F362B6"/>
    <w:rsid w:val="00F41DEA"/>
    <w:rsid w:val="00F42913"/>
    <w:rsid w:val="00F42BF3"/>
    <w:rsid w:val="00F43B9D"/>
    <w:rsid w:val="00F44721"/>
    <w:rsid w:val="00F44D5E"/>
    <w:rsid w:val="00F45C81"/>
    <w:rsid w:val="00F50F69"/>
    <w:rsid w:val="00F517BA"/>
    <w:rsid w:val="00F529EE"/>
    <w:rsid w:val="00F5343A"/>
    <w:rsid w:val="00F53A35"/>
    <w:rsid w:val="00F5585D"/>
    <w:rsid w:val="00F55A3D"/>
    <w:rsid w:val="00F55D4E"/>
    <w:rsid w:val="00F55ECD"/>
    <w:rsid w:val="00F560D1"/>
    <w:rsid w:val="00F56E88"/>
    <w:rsid w:val="00F5744B"/>
    <w:rsid w:val="00F61209"/>
    <w:rsid w:val="00F6121B"/>
    <w:rsid w:val="00F613FE"/>
    <w:rsid w:val="00F61AED"/>
    <w:rsid w:val="00F62190"/>
    <w:rsid w:val="00F6259E"/>
    <w:rsid w:val="00F65DD4"/>
    <w:rsid w:val="00F65EB4"/>
    <w:rsid w:val="00F672B2"/>
    <w:rsid w:val="00F7173D"/>
    <w:rsid w:val="00F71B75"/>
    <w:rsid w:val="00F72194"/>
    <w:rsid w:val="00F72CA7"/>
    <w:rsid w:val="00F73FC4"/>
    <w:rsid w:val="00F758ED"/>
    <w:rsid w:val="00F8266B"/>
    <w:rsid w:val="00F82C68"/>
    <w:rsid w:val="00F83973"/>
    <w:rsid w:val="00F83EE2"/>
    <w:rsid w:val="00F84240"/>
    <w:rsid w:val="00F85923"/>
    <w:rsid w:val="00F87A75"/>
    <w:rsid w:val="00F87FA3"/>
    <w:rsid w:val="00F929C3"/>
    <w:rsid w:val="00F92FA9"/>
    <w:rsid w:val="00F93D8C"/>
    <w:rsid w:val="00FA15F3"/>
    <w:rsid w:val="00FA1B0C"/>
    <w:rsid w:val="00FA1DA9"/>
    <w:rsid w:val="00FA3102"/>
    <w:rsid w:val="00FA48D4"/>
    <w:rsid w:val="00FA54FA"/>
    <w:rsid w:val="00FA5C2D"/>
    <w:rsid w:val="00FA5C34"/>
    <w:rsid w:val="00FA6972"/>
    <w:rsid w:val="00FA6EFB"/>
    <w:rsid w:val="00FA73E1"/>
    <w:rsid w:val="00FA7FCA"/>
    <w:rsid w:val="00FB06BD"/>
    <w:rsid w:val="00FB12B6"/>
    <w:rsid w:val="00FB227E"/>
    <w:rsid w:val="00FB25DB"/>
    <w:rsid w:val="00FB3D61"/>
    <w:rsid w:val="00FB44CE"/>
    <w:rsid w:val="00FB4D49"/>
    <w:rsid w:val="00FB5009"/>
    <w:rsid w:val="00FB6AB6"/>
    <w:rsid w:val="00FB76AB"/>
    <w:rsid w:val="00FB7E58"/>
    <w:rsid w:val="00FC1507"/>
    <w:rsid w:val="00FC1D37"/>
    <w:rsid w:val="00FC3356"/>
    <w:rsid w:val="00FC61B4"/>
    <w:rsid w:val="00FC7196"/>
    <w:rsid w:val="00FC7D56"/>
    <w:rsid w:val="00FD03FE"/>
    <w:rsid w:val="00FD07F9"/>
    <w:rsid w:val="00FD0D38"/>
    <w:rsid w:val="00FD126E"/>
    <w:rsid w:val="00FD2023"/>
    <w:rsid w:val="00FD216D"/>
    <w:rsid w:val="00FD3C36"/>
    <w:rsid w:val="00FD4D81"/>
    <w:rsid w:val="00FD6A8E"/>
    <w:rsid w:val="00FD7498"/>
    <w:rsid w:val="00FD7FB3"/>
    <w:rsid w:val="00FE045F"/>
    <w:rsid w:val="00FE171A"/>
    <w:rsid w:val="00FE1755"/>
    <w:rsid w:val="00FE1871"/>
    <w:rsid w:val="00FE2FCB"/>
    <w:rsid w:val="00FE3937"/>
    <w:rsid w:val="00FE3FD4"/>
    <w:rsid w:val="00FE4713"/>
    <w:rsid w:val="00FF0898"/>
    <w:rsid w:val="00FF0B24"/>
    <w:rsid w:val="00FF1F44"/>
    <w:rsid w:val="00FF225E"/>
    <w:rsid w:val="00FF2AB0"/>
    <w:rsid w:val="00FF3958"/>
    <w:rsid w:val="00FF672C"/>
    <w:rsid w:val="00FF6BF4"/>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9AB70"/>
  <w15:docId w15:val="{2E91EC73-288D-F246-AE06-642904DD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11538"/>
    <w:rPr>
      <w:sz w:val="24"/>
      <w:szCs w:val="24"/>
      <w:lang w:eastAsia="en-US"/>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lang w:eastAsia="en-GB"/>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lang w:eastAsia="en-GB"/>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lang w:eastAsia="en-GB"/>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lang w:eastAsia="en-GB"/>
    </w:rPr>
  </w:style>
  <w:style w:type="paragraph" w:customStyle="1" w:styleId="Authornames">
    <w:name w:val="Author names"/>
    <w:basedOn w:val="Normal"/>
    <w:next w:val="Normal"/>
    <w:qFormat/>
    <w:rsid w:val="00F04900"/>
    <w:pPr>
      <w:spacing w:before="240" w:line="360" w:lineRule="auto"/>
    </w:pPr>
    <w:rPr>
      <w:sz w:val="28"/>
      <w:lang w:eastAsia="en-GB"/>
    </w:rPr>
  </w:style>
  <w:style w:type="paragraph" w:customStyle="1" w:styleId="Affiliation">
    <w:name w:val="Affiliation"/>
    <w:basedOn w:val="Normal"/>
    <w:qFormat/>
    <w:rsid w:val="00F04900"/>
    <w:pPr>
      <w:spacing w:before="240" w:line="360" w:lineRule="auto"/>
    </w:pPr>
    <w:rPr>
      <w:i/>
      <w:lang w:eastAsia="en-GB"/>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lang w:eastAsia="en-GB"/>
    </w:rPr>
  </w:style>
  <w:style w:type="paragraph" w:customStyle="1" w:styleId="Keywords">
    <w:name w:val="Keywords"/>
    <w:basedOn w:val="Normal"/>
    <w:next w:val="Paragraph"/>
    <w:qFormat/>
    <w:rsid w:val="00BB1270"/>
    <w:pPr>
      <w:spacing w:before="240" w:after="240" w:line="360" w:lineRule="auto"/>
      <w:ind w:left="720" w:right="567"/>
    </w:pPr>
    <w:rPr>
      <w:sz w:val="22"/>
      <w:lang w:eastAsia="en-GB"/>
    </w:rPr>
  </w:style>
  <w:style w:type="paragraph" w:customStyle="1" w:styleId="Correspondencedetails">
    <w:name w:val="Correspondence details"/>
    <w:basedOn w:val="Normal"/>
    <w:qFormat/>
    <w:rsid w:val="00F04900"/>
    <w:pPr>
      <w:spacing w:before="240" w:line="360" w:lineRule="auto"/>
    </w:pPr>
    <w:rPr>
      <w:lang w:eastAsia="en-GB"/>
    </w:r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lang w:eastAsia="en-GB"/>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line="480" w:lineRule="auto"/>
      <w:jc w:val="center"/>
    </w:pPr>
    <w:rPr>
      <w:lang w:eastAsia="en-GB"/>
    </w:rPr>
  </w:style>
  <w:style w:type="paragraph" w:customStyle="1" w:styleId="Acknowledgements">
    <w:name w:val="Acknowledgements"/>
    <w:basedOn w:val="Normal"/>
    <w:next w:val="Normal"/>
    <w:qFormat/>
    <w:rsid w:val="00D379A3"/>
    <w:pPr>
      <w:spacing w:before="120" w:line="360" w:lineRule="auto"/>
    </w:pPr>
    <w:rPr>
      <w:sz w:val="22"/>
      <w:lang w:eastAsia="en-GB"/>
    </w:rPr>
  </w:style>
  <w:style w:type="paragraph" w:customStyle="1" w:styleId="Tabletitle">
    <w:name w:val="Table title"/>
    <w:basedOn w:val="Normal"/>
    <w:next w:val="Normal"/>
    <w:qFormat/>
    <w:rsid w:val="0031686C"/>
    <w:pPr>
      <w:spacing w:before="240" w:line="360" w:lineRule="auto"/>
    </w:pPr>
    <w:rPr>
      <w:lang w:eastAsia="en-GB"/>
    </w:rPr>
  </w:style>
  <w:style w:type="paragraph" w:customStyle="1" w:styleId="Figurecaption">
    <w:name w:val="Figure caption"/>
    <w:basedOn w:val="Normal"/>
    <w:next w:val="Normal"/>
    <w:qFormat/>
    <w:rsid w:val="0031686C"/>
    <w:pPr>
      <w:spacing w:before="240" w:line="360" w:lineRule="auto"/>
    </w:pPr>
    <w:rPr>
      <w:lang w:eastAsia="en-GB"/>
    </w:rPr>
  </w:style>
  <w:style w:type="paragraph" w:customStyle="1" w:styleId="Footnotes">
    <w:name w:val="Footnotes"/>
    <w:basedOn w:val="Normal"/>
    <w:qFormat/>
    <w:rsid w:val="006C6936"/>
    <w:pPr>
      <w:spacing w:before="120" w:line="360" w:lineRule="auto"/>
      <w:ind w:left="482" w:hanging="482"/>
      <w:contextualSpacing/>
    </w:pPr>
    <w:rPr>
      <w:sz w:val="22"/>
      <w:lang w:eastAsia="en-GB"/>
    </w:rPr>
  </w:style>
  <w:style w:type="paragraph" w:customStyle="1" w:styleId="Notesoncontributors">
    <w:name w:val="Notes on contributors"/>
    <w:basedOn w:val="Normal"/>
    <w:qFormat/>
    <w:rsid w:val="00F04900"/>
    <w:pPr>
      <w:spacing w:before="240" w:line="360" w:lineRule="auto"/>
    </w:pPr>
    <w:rPr>
      <w:sz w:val="22"/>
      <w:lang w:eastAsia="en-GB"/>
    </w:rPr>
  </w:style>
  <w:style w:type="paragraph" w:customStyle="1" w:styleId="Normalparagraphstyle">
    <w:name w:val="Normal paragraph style"/>
    <w:basedOn w:val="Normal"/>
    <w:next w:val="Normal"/>
    <w:rsid w:val="00562DEF"/>
    <w:pPr>
      <w:spacing w:line="480" w:lineRule="auto"/>
    </w:pPr>
    <w:rPr>
      <w:lang w:eastAsia="en-GB"/>
    </w:rPr>
  </w:style>
  <w:style w:type="paragraph" w:customStyle="1" w:styleId="Paragraph">
    <w:name w:val="Paragraph"/>
    <w:basedOn w:val="Normal"/>
    <w:next w:val="Newparagraph"/>
    <w:qFormat/>
    <w:rsid w:val="001B7681"/>
    <w:pPr>
      <w:widowControl w:val="0"/>
      <w:spacing w:before="240" w:line="480" w:lineRule="auto"/>
    </w:pPr>
    <w:rPr>
      <w:lang w:eastAsia="en-GB"/>
    </w:rPr>
  </w:style>
  <w:style w:type="paragraph" w:customStyle="1" w:styleId="Newparagraph">
    <w:name w:val="New paragraph"/>
    <w:basedOn w:val="Normal"/>
    <w:qFormat/>
    <w:rsid w:val="00AE2F8D"/>
    <w:pPr>
      <w:spacing w:line="480" w:lineRule="auto"/>
      <w:ind w:firstLine="720"/>
    </w:pPr>
    <w:rPr>
      <w:lang w:eastAsia="en-GB"/>
    </w:rPr>
  </w:style>
  <w:style w:type="paragraph" w:styleId="NormalIndent">
    <w:name w:val="Normal Indent"/>
    <w:basedOn w:val="Normal"/>
    <w:rsid w:val="00526454"/>
    <w:pPr>
      <w:spacing w:line="480" w:lineRule="auto"/>
      <w:ind w:left="720"/>
    </w:pPr>
    <w:rPr>
      <w:lang w:eastAsia="en-GB"/>
    </w:rPr>
  </w:style>
  <w:style w:type="paragraph" w:customStyle="1" w:styleId="References">
    <w:name w:val="References"/>
    <w:basedOn w:val="Normal"/>
    <w:qFormat/>
    <w:rsid w:val="002C53EE"/>
    <w:pPr>
      <w:spacing w:before="120" w:line="360" w:lineRule="auto"/>
      <w:ind w:left="720" w:hanging="720"/>
      <w:contextualSpacing/>
    </w:pPr>
    <w:rPr>
      <w:lang w:eastAsia="en-GB"/>
    </w:r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rsid w:val="008C1618"/>
    <w:pPr>
      <w:ind w:left="284" w:hanging="284"/>
    </w:pPr>
    <w:rPr>
      <w:rFonts w:ascii="Calibri" w:hAnsi="Calibri" w:cs="Calibri"/>
      <w:sz w:val="22"/>
      <w:szCs w:val="20"/>
      <w:lang w:eastAsia="en-GB"/>
    </w:rPr>
  </w:style>
  <w:style w:type="character" w:customStyle="1" w:styleId="FootnoteTextChar">
    <w:name w:val="Footnote Text Char"/>
    <w:basedOn w:val="DefaultParagraphFont"/>
    <w:link w:val="FootnoteText"/>
    <w:rsid w:val="008C1618"/>
    <w:rPr>
      <w:rFonts w:ascii="Calibri" w:hAnsi="Calibri" w:cs="Calibri"/>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spacing w:line="480" w:lineRule="auto"/>
      <w:ind w:left="284" w:hanging="284"/>
    </w:pPr>
    <w:rPr>
      <w:sz w:val="22"/>
      <w:szCs w:val="20"/>
      <w:lang w:eastAsia="en-GB"/>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F02F94"/>
    <w:pPr>
      <w:tabs>
        <w:tab w:val="center" w:pos="4320"/>
        <w:tab w:val="right" w:pos="8640"/>
      </w:tabs>
    </w:pPr>
    <w:rPr>
      <w:lang w:eastAsia="en-GB"/>
    </w:rPr>
  </w:style>
  <w:style w:type="character" w:customStyle="1" w:styleId="HeaderChar">
    <w:name w:val="Header Char"/>
    <w:basedOn w:val="DefaultParagraphFont"/>
    <w:link w:val="Header"/>
    <w:uiPriority w:val="99"/>
    <w:rsid w:val="00F02F94"/>
    <w:rPr>
      <w:sz w:val="24"/>
      <w:szCs w:val="24"/>
    </w:rPr>
  </w:style>
  <w:style w:type="paragraph" w:styleId="Footer">
    <w:name w:val="footer"/>
    <w:basedOn w:val="Normal"/>
    <w:link w:val="FooterChar"/>
    <w:rsid w:val="00F02F94"/>
    <w:pPr>
      <w:tabs>
        <w:tab w:val="center" w:pos="4320"/>
        <w:tab w:val="right" w:pos="8640"/>
      </w:tabs>
    </w:pPr>
    <w:rPr>
      <w:lang w:eastAsia="en-GB"/>
    </w:r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D31CBF"/>
    <w:rPr>
      <w:color w:val="0000FF" w:themeColor="hyperlink"/>
      <w:u w:val="single"/>
    </w:rPr>
  </w:style>
  <w:style w:type="paragraph" w:styleId="ListParagraph">
    <w:name w:val="List Paragraph"/>
    <w:basedOn w:val="Normal"/>
    <w:uiPriority w:val="34"/>
    <w:qFormat/>
    <w:rsid w:val="00590C30"/>
    <w:pPr>
      <w:ind w:left="720"/>
      <w:contextualSpacing/>
    </w:pPr>
    <w:rPr>
      <w:rFonts w:asciiTheme="minorHAnsi" w:eastAsiaTheme="minorEastAsia" w:hAnsiTheme="minorHAnsi" w:cstheme="minorBidi"/>
      <w:lang w:val="en-US"/>
    </w:rPr>
  </w:style>
  <w:style w:type="paragraph" w:customStyle="1" w:styleId="p1">
    <w:name w:val="p1"/>
    <w:basedOn w:val="Normal"/>
    <w:rsid w:val="00270C56"/>
    <w:pPr>
      <w:spacing w:before="100" w:beforeAutospacing="1" w:after="100" w:afterAutospacing="1"/>
    </w:pPr>
    <w:rPr>
      <w:lang w:eastAsia="en-GB"/>
    </w:rPr>
  </w:style>
  <w:style w:type="character" w:customStyle="1" w:styleId="s1">
    <w:name w:val="s1"/>
    <w:basedOn w:val="DefaultParagraphFont"/>
    <w:rsid w:val="00270C56"/>
  </w:style>
  <w:style w:type="character" w:customStyle="1" w:styleId="apple-converted-space">
    <w:name w:val="apple-converted-space"/>
    <w:basedOn w:val="DefaultParagraphFont"/>
    <w:rsid w:val="00270C56"/>
  </w:style>
  <w:style w:type="paragraph" w:styleId="NormalWeb">
    <w:name w:val="Normal (Web)"/>
    <w:basedOn w:val="Normal"/>
    <w:uiPriority w:val="99"/>
    <w:unhideWhenUsed/>
    <w:rsid w:val="00E60CCF"/>
    <w:pPr>
      <w:spacing w:before="100" w:beforeAutospacing="1" w:after="100" w:afterAutospacing="1"/>
    </w:pPr>
    <w:rPr>
      <w:lang w:eastAsia="en-GB"/>
    </w:rPr>
  </w:style>
  <w:style w:type="table" w:styleId="TableGrid">
    <w:name w:val="Table Grid"/>
    <w:basedOn w:val="TableNormal"/>
    <w:uiPriority w:val="59"/>
    <w:rsid w:val="00F517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3DCD"/>
    <w:rPr>
      <w:sz w:val="18"/>
      <w:szCs w:val="18"/>
    </w:rPr>
  </w:style>
  <w:style w:type="paragraph" w:styleId="CommentText">
    <w:name w:val="annotation text"/>
    <w:basedOn w:val="Normal"/>
    <w:link w:val="CommentTextChar"/>
    <w:uiPriority w:val="99"/>
    <w:semiHidden/>
    <w:unhideWhenUsed/>
    <w:rsid w:val="00EE3DCD"/>
    <w:rPr>
      <w:rFonts w:asciiTheme="minorHAnsi" w:eastAsiaTheme="minorHAnsi" w:hAnsiTheme="minorHAnsi" w:cstheme="minorBidi"/>
      <w:lang w:val="en-US"/>
    </w:rPr>
  </w:style>
  <w:style w:type="character" w:customStyle="1" w:styleId="CommentTextChar">
    <w:name w:val="Comment Text Char"/>
    <w:basedOn w:val="DefaultParagraphFont"/>
    <w:link w:val="CommentText"/>
    <w:uiPriority w:val="99"/>
    <w:semiHidden/>
    <w:rsid w:val="00EE3DCD"/>
    <w:rPr>
      <w:rFonts w:asciiTheme="minorHAnsi" w:eastAsiaTheme="minorHAnsi" w:hAnsiTheme="minorHAnsi" w:cstheme="minorBidi"/>
      <w:sz w:val="24"/>
      <w:szCs w:val="24"/>
      <w:lang w:val="en-US" w:eastAsia="en-US"/>
    </w:rPr>
  </w:style>
  <w:style w:type="paragraph" w:styleId="BalloonText">
    <w:name w:val="Balloon Text"/>
    <w:basedOn w:val="Normal"/>
    <w:link w:val="BalloonTextChar"/>
    <w:semiHidden/>
    <w:unhideWhenUsed/>
    <w:rsid w:val="00EE3DCD"/>
    <w:rPr>
      <w:sz w:val="18"/>
      <w:szCs w:val="18"/>
    </w:rPr>
  </w:style>
  <w:style w:type="character" w:customStyle="1" w:styleId="BalloonTextChar">
    <w:name w:val="Balloon Text Char"/>
    <w:basedOn w:val="DefaultParagraphFont"/>
    <w:link w:val="BalloonText"/>
    <w:semiHidden/>
    <w:rsid w:val="00EE3DCD"/>
    <w:rPr>
      <w:sz w:val="18"/>
      <w:szCs w:val="18"/>
    </w:rPr>
  </w:style>
  <w:style w:type="paragraph" w:styleId="CommentSubject">
    <w:name w:val="annotation subject"/>
    <w:basedOn w:val="CommentText"/>
    <w:next w:val="CommentText"/>
    <w:link w:val="CommentSubjectChar"/>
    <w:semiHidden/>
    <w:unhideWhenUsed/>
    <w:rsid w:val="00FA73E1"/>
    <w:rPr>
      <w:rFonts w:ascii="Times New Roman" w:eastAsia="Times New Roman" w:hAnsi="Times New Roman" w:cs="Times New Roman"/>
      <w:b/>
      <w:bCs/>
      <w:sz w:val="20"/>
      <w:szCs w:val="20"/>
      <w:lang w:val="en-GB" w:eastAsia="en-GB"/>
    </w:rPr>
  </w:style>
  <w:style w:type="character" w:customStyle="1" w:styleId="CommentSubjectChar">
    <w:name w:val="Comment Subject Char"/>
    <w:basedOn w:val="CommentTextChar"/>
    <w:link w:val="CommentSubject"/>
    <w:semiHidden/>
    <w:rsid w:val="00FA73E1"/>
    <w:rPr>
      <w:rFonts w:asciiTheme="minorHAnsi" w:eastAsiaTheme="minorHAnsi" w:hAnsiTheme="minorHAnsi" w:cstheme="minorBidi"/>
      <w:b/>
      <w:bCs/>
      <w:sz w:val="24"/>
      <w:szCs w:val="24"/>
      <w:lang w:val="en-US" w:eastAsia="en-US"/>
    </w:rPr>
  </w:style>
  <w:style w:type="character" w:customStyle="1" w:styleId="author">
    <w:name w:val="author"/>
    <w:basedOn w:val="DefaultParagraphFont"/>
    <w:rsid w:val="006919AD"/>
  </w:style>
  <w:style w:type="character" w:customStyle="1" w:styleId="pubyear">
    <w:name w:val="pubyear"/>
    <w:basedOn w:val="DefaultParagraphFont"/>
    <w:rsid w:val="006919AD"/>
  </w:style>
  <w:style w:type="character" w:styleId="Emphasis">
    <w:name w:val="Emphasis"/>
    <w:basedOn w:val="DefaultParagraphFont"/>
    <w:uiPriority w:val="20"/>
    <w:qFormat/>
    <w:rsid w:val="006919AD"/>
    <w:rPr>
      <w:i/>
      <w:iCs/>
    </w:rPr>
  </w:style>
  <w:style w:type="character" w:customStyle="1" w:styleId="booktitle">
    <w:name w:val="booktitle"/>
    <w:basedOn w:val="DefaultParagraphFont"/>
    <w:rsid w:val="006919AD"/>
  </w:style>
  <w:style w:type="character" w:customStyle="1" w:styleId="UnresolvedMention1">
    <w:name w:val="Unresolved Mention1"/>
    <w:basedOn w:val="DefaultParagraphFont"/>
    <w:uiPriority w:val="99"/>
    <w:semiHidden/>
    <w:unhideWhenUsed/>
    <w:rsid w:val="006D529B"/>
    <w:rPr>
      <w:color w:val="605E5C"/>
      <w:shd w:val="clear" w:color="auto" w:fill="E1DFDD"/>
    </w:rPr>
  </w:style>
  <w:style w:type="paragraph" w:customStyle="1" w:styleId="nova-e-listitem">
    <w:name w:val="nova-e-list__item"/>
    <w:basedOn w:val="Normal"/>
    <w:rsid w:val="00902323"/>
    <w:pPr>
      <w:spacing w:before="100" w:beforeAutospacing="1" w:after="100" w:afterAutospacing="1"/>
    </w:pPr>
  </w:style>
  <w:style w:type="character" w:styleId="Strong">
    <w:name w:val="Strong"/>
    <w:basedOn w:val="DefaultParagraphFont"/>
    <w:uiPriority w:val="22"/>
    <w:qFormat/>
    <w:rsid w:val="008E63E8"/>
    <w:rPr>
      <w:b/>
      <w:bCs/>
    </w:rPr>
  </w:style>
  <w:style w:type="character" w:styleId="UnresolvedMention">
    <w:name w:val="Unresolved Mention"/>
    <w:basedOn w:val="DefaultParagraphFont"/>
    <w:uiPriority w:val="99"/>
    <w:semiHidden/>
    <w:unhideWhenUsed/>
    <w:rsid w:val="008E63E8"/>
    <w:rPr>
      <w:color w:val="605E5C"/>
      <w:shd w:val="clear" w:color="auto" w:fill="E1DFDD"/>
    </w:rPr>
  </w:style>
  <w:style w:type="character" w:styleId="FollowedHyperlink">
    <w:name w:val="FollowedHyperlink"/>
    <w:basedOn w:val="DefaultParagraphFont"/>
    <w:semiHidden/>
    <w:unhideWhenUsed/>
    <w:rsid w:val="00B94E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2549">
      <w:bodyDiv w:val="1"/>
      <w:marLeft w:val="0"/>
      <w:marRight w:val="0"/>
      <w:marTop w:val="0"/>
      <w:marBottom w:val="0"/>
      <w:divBdr>
        <w:top w:val="none" w:sz="0" w:space="0" w:color="auto"/>
        <w:left w:val="none" w:sz="0" w:space="0" w:color="auto"/>
        <w:bottom w:val="none" w:sz="0" w:space="0" w:color="auto"/>
        <w:right w:val="none" w:sz="0" w:space="0" w:color="auto"/>
      </w:divBdr>
    </w:div>
    <w:div w:id="231817944">
      <w:bodyDiv w:val="1"/>
      <w:marLeft w:val="0"/>
      <w:marRight w:val="0"/>
      <w:marTop w:val="0"/>
      <w:marBottom w:val="0"/>
      <w:divBdr>
        <w:top w:val="none" w:sz="0" w:space="0" w:color="auto"/>
        <w:left w:val="none" w:sz="0" w:space="0" w:color="auto"/>
        <w:bottom w:val="none" w:sz="0" w:space="0" w:color="auto"/>
        <w:right w:val="none" w:sz="0" w:space="0" w:color="auto"/>
      </w:divBdr>
    </w:div>
    <w:div w:id="284627297">
      <w:bodyDiv w:val="1"/>
      <w:marLeft w:val="0"/>
      <w:marRight w:val="0"/>
      <w:marTop w:val="0"/>
      <w:marBottom w:val="0"/>
      <w:divBdr>
        <w:top w:val="none" w:sz="0" w:space="0" w:color="auto"/>
        <w:left w:val="none" w:sz="0" w:space="0" w:color="auto"/>
        <w:bottom w:val="none" w:sz="0" w:space="0" w:color="auto"/>
        <w:right w:val="none" w:sz="0" w:space="0" w:color="auto"/>
      </w:divBdr>
    </w:div>
    <w:div w:id="291248699">
      <w:bodyDiv w:val="1"/>
      <w:marLeft w:val="0"/>
      <w:marRight w:val="0"/>
      <w:marTop w:val="0"/>
      <w:marBottom w:val="0"/>
      <w:divBdr>
        <w:top w:val="none" w:sz="0" w:space="0" w:color="auto"/>
        <w:left w:val="none" w:sz="0" w:space="0" w:color="auto"/>
        <w:bottom w:val="none" w:sz="0" w:space="0" w:color="auto"/>
        <w:right w:val="none" w:sz="0" w:space="0" w:color="auto"/>
      </w:divBdr>
      <w:divsChild>
        <w:div w:id="1927956082">
          <w:marLeft w:val="0"/>
          <w:marRight w:val="0"/>
          <w:marTop w:val="0"/>
          <w:marBottom w:val="0"/>
          <w:divBdr>
            <w:top w:val="none" w:sz="0" w:space="0" w:color="auto"/>
            <w:left w:val="none" w:sz="0" w:space="0" w:color="auto"/>
            <w:bottom w:val="none" w:sz="0" w:space="0" w:color="auto"/>
            <w:right w:val="none" w:sz="0" w:space="0" w:color="auto"/>
          </w:divBdr>
        </w:div>
        <w:div w:id="282007918">
          <w:marLeft w:val="0"/>
          <w:marRight w:val="0"/>
          <w:marTop w:val="0"/>
          <w:marBottom w:val="0"/>
          <w:divBdr>
            <w:top w:val="none" w:sz="0" w:space="0" w:color="auto"/>
            <w:left w:val="none" w:sz="0" w:space="0" w:color="auto"/>
            <w:bottom w:val="none" w:sz="0" w:space="0" w:color="auto"/>
            <w:right w:val="none" w:sz="0" w:space="0" w:color="auto"/>
          </w:divBdr>
        </w:div>
        <w:div w:id="796144217">
          <w:marLeft w:val="0"/>
          <w:marRight w:val="0"/>
          <w:marTop w:val="0"/>
          <w:marBottom w:val="0"/>
          <w:divBdr>
            <w:top w:val="none" w:sz="0" w:space="0" w:color="auto"/>
            <w:left w:val="none" w:sz="0" w:space="0" w:color="auto"/>
            <w:bottom w:val="none" w:sz="0" w:space="0" w:color="auto"/>
            <w:right w:val="none" w:sz="0" w:space="0" w:color="auto"/>
          </w:divBdr>
        </w:div>
        <w:div w:id="121048066">
          <w:marLeft w:val="0"/>
          <w:marRight w:val="0"/>
          <w:marTop w:val="0"/>
          <w:marBottom w:val="0"/>
          <w:divBdr>
            <w:top w:val="none" w:sz="0" w:space="0" w:color="auto"/>
            <w:left w:val="none" w:sz="0" w:space="0" w:color="auto"/>
            <w:bottom w:val="none" w:sz="0" w:space="0" w:color="auto"/>
            <w:right w:val="none" w:sz="0" w:space="0" w:color="auto"/>
          </w:divBdr>
        </w:div>
        <w:div w:id="1058632035">
          <w:marLeft w:val="0"/>
          <w:marRight w:val="0"/>
          <w:marTop w:val="0"/>
          <w:marBottom w:val="0"/>
          <w:divBdr>
            <w:top w:val="none" w:sz="0" w:space="0" w:color="auto"/>
            <w:left w:val="none" w:sz="0" w:space="0" w:color="auto"/>
            <w:bottom w:val="none" w:sz="0" w:space="0" w:color="auto"/>
            <w:right w:val="none" w:sz="0" w:space="0" w:color="auto"/>
          </w:divBdr>
        </w:div>
      </w:divsChild>
    </w:div>
    <w:div w:id="387146431">
      <w:bodyDiv w:val="1"/>
      <w:marLeft w:val="0"/>
      <w:marRight w:val="0"/>
      <w:marTop w:val="0"/>
      <w:marBottom w:val="0"/>
      <w:divBdr>
        <w:top w:val="none" w:sz="0" w:space="0" w:color="auto"/>
        <w:left w:val="none" w:sz="0" w:space="0" w:color="auto"/>
        <w:bottom w:val="none" w:sz="0" w:space="0" w:color="auto"/>
        <w:right w:val="none" w:sz="0" w:space="0" w:color="auto"/>
      </w:divBdr>
    </w:div>
    <w:div w:id="433094235">
      <w:bodyDiv w:val="1"/>
      <w:marLeft w:val="0"/>
      <w:marRight w:val="0"/>
      <w:marTop w:val="0"/>
      <w:marBottom w:val="0"/>
      <w:divBdr>
        <w:top w:val="none" w:sz="0" w:space="0" w:color="auto"/>
        <w:left w:val="none" w:sz="0" w:space="0" w:color="auto"/>
        <w:bottom w:val="none" w:sz="0" w:space="0" w:color="auto"/>
        <w:right w:val="none" w:sz="0" w:space="0" w:color="auto"/>
      </w:divBdr>
    </w:div>
    <w:div w:id="434860045">
      <w:bodyDiv w:val="1"/>
      <w:marLeft w:val="0"/>
      <w:marRight w:val="0"/>
      <w:marTop w:val="0"/>
      <w:marBottom w:val="0"/>
      <w:divBdr>
        <w:top w:val="none" w:sz="0" w:space="0" w:color="auto"/>
        <w:left w:val="none" w:sz="0" w:space="0" w:color="auto"/>
        <w:bottom w:val="none" w:sz="0" w:space="0" w:color="auto"/>
        <w:right w:val="none" w:sz="0" w:space="0" w:color="auto"/>
      </w:divBdr>
    </w:div>
    <w:div w:id="520437787">
      <w:bodyDiv w:val="1"/>
      <w:marLeft w:val="0"/>
      <w:marRight w:val="0"/>
      <w:marTop w:val="0"/>
      <w:marBottom w:val="0"/>
      <w:divBdr>
        <w:top w:val="none" w:sz="0" w:space="0" w:color="auto"/>
        <w:left w:val="none" w:sz="0" w:space="0" w:color="auto"/>
        <w:bottom w:val="none" w:sz="0" w:space="0" w:color="auto"/>
        <w:right w:val="none" w:sz="0" w:space="0" w:color="auto"/>
      </w:divBdr>
      <w:divsChild>
        <w:div w:id="1151486300">
          <w:marLeft w:val="0"/>
          <w:marRight w:val="0"/>
          <w:marTop w:val="0"/>
          <w:marBottom w:val="0"/>
          <w:divBdr>
            <w:top w:val="none" w:sz="0" w:space="0" w:color="auto"/>
            <w:left w:val="none" w:sz="0" w:space="0" w:color="auto"/>
            <w:bottom w:val="none" w:sz="0" w:space="0" w:color="auto"/>
            <w:right w:val="none" w:sz="0" w:space="0" w:color="auto"/>
          </w:divBdr>
        </w:div>
        <w:div w:id="1522550558">
          <w:marLeft w:val="0"/>
          <w:marRight w:val="0"/>
          <w:marTop w:val="0"/>
          <w:marBottom w:val="0"/>
          <w:divBdr>
            <w:top w:val="none" w:sz="0" w:space="0" w:color="auto"/>
            <w:left w:val="none" w:sz="0" w:space="0" w:color="auto"/>
            <w:bottom w:val="none" w:sz="0" w:space="0" w:color="auto"/>
            <w:right w:val="none" w:sz="0" w:space="0" w:color="auto"/>
          </w:divBdr>
        </w:div>
        <w:div w:id="1877307087">
          <w:marLeft w:val="0"/>
          <w:marRight w:val="0"/>
          <w:marTop w:val="0"/>
          <w:marBottom w:val="0"/>
          <w:divBdr>
            <w:top w:val="none" w:sz="0" w:space="0" w:color="auto"/>
            <w:left w:val="none" w:sz="0" w:space="0" w:color="auto"/>
            <w:bottom w:val="none" w:sz="0" w:space="0" w:color="auto"/>
            <w:right w:val="none" w:sz="0" w:space="0" w:color="auto"/>
          </w:divBdr>
        </w:div>
        <w:div w:id="845559168">
          <w:marLeft w:val="0"/>
          <w:marRight w:val="0"/>
          <w:marTop w:val="0"/>
          <w:marBottom w:val="0"/>
          <w:divBdr>
            <w:top w:val="none" w:sz="0" w:space="0" w:color="auto"/>
            <w:left w:val="none" w:sz="0" w:space="0" w:color="auto"/>
            <w:bottom w:val="none" w:sz="0" w:space="0" w:color="auto"/>
            <w:right w:val="none" w:sz="0" w:space="0" w:color="auto"/>
          </w:divBdr>
        </w:div>
        <w:div w:id="381950668">
          <w:marLeft w:val="0"/>
          <w:marRight w:val="0"/>
          <w:marTop w:val="0"/>
          <w:marBottom w:val="0"/>
          <w:divBdr>
            <w:top w:val="none" w:sz="0" w:space="0" w:color="auto"/>
            <w:left w:val="none" w:sz="0" w:space="0" w:color="auto"/>
            <w:bottom w:val="none" w:sz="0" w:space="0" w:color="auto"/>
            <w:right w:val="none" w:sz="0" w:space="0" w:color="auto"/>
          </w:divBdr>
        </w:div>
      </w:divsChild>
    </w:div>
    <w:div w:id="523515311">
      <w:bodyDiv w:val="1"/>
      <w:marLeft w:val="0"/>
      <w:marRight w:val="0"/>
      <w:marTop w:val="0"/>
      <w:marBottom w:val="0"/>
      <w:divBdr>
        <w:top w:val="none" w:sz="0" w:space="0" w:color="auto"/>
        <w:left w:val="none" w:sz="0" w:space="0" w:color="auto"/>
        <w:bottom w:val="none" w:sz="0" w:space="0" w:color="auto"/>
        <w:right w:val="none" w:sz="0" w:space="0" w:color="auto"/>
      </w:divBdr>
    </w:div>
    <w:div w:id="545873783">
      <w:bodyDiv w:val="1"/>
      <w:marLeft w:val="0"/>
      <w:marRight w:val="0"/>
      <w:marTop w:val="0"/>
      <w:marBottom w:val="0"/>
      <w:divBdr>
        <w:top w:val="none" w:sz="0" w:space="0" w:color="auto"/>
        <w:left w:val="none" w:sz="0" w:space="0" w:color="auto"/>
        <w:bottom w:val="none" w:sz="0" w:space="0" w:color="auto"/>
        <w:right w:val="none" w:sz="0" w:space="0" w:color="auto"/>
      </w:divBdr>
      <w:divsChild>
        <w:div w:id="1149517559">
          <w:marLeft w:val="0"/>
          <w:marRight w:val="0"/>
          <w:marTop w:val="0"/>
          <w:marBottom w:val="0"/>
          <w:divBdr>
            <w:top w:val="none" w:sz="0" w:space="0" w:color="auto"/>
            <w:left w:val="none" w:sz="0" w:space="0" w:color="auto"/>
            <w:bottom w:val="none" w:sz="0" w:space="0" w:color="auto"/>
            <w:right w:val="none" w:sz="0" w:space="0" w:color="auto"/>
          </w:divBdr>
          <w:divsChild>
            <w:div w:id="1362782547">
              <w:marLeft w:val="0"/>
              <w:marRight w:val="0"/>
              <w:marTop w:val="0"/>
              <w:marBottom w:val="0"/>
              <w:divBdr>
                <w:top w:val="none" w:sz="0" w:space="0" w:color="auto"/>
                <w:left w:val="none" w:sz="0" w:space="0" w:color="auto"/>
                <w:bottom w:val="none" w:sz="0" w:space="0" w:color="auto"/>
                <w:right w:val="none" w:sz="0" w:space="0" w:color="auto"/>
              </w:divBdr>
              <w:divsChild>
                <w:div w:id="196773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84552">
      <w:bodyDiv w:val="1"/>
      <w:marLeft w:val="0"/>
      <w:marRight w:val="0"/>
      <w:marTop w:val="0"/>
      <w:marBottom w:val="0"/>
      <w:divBdr>
        <w:top w:val="none" w:sz="0" w:space="0" w:color="auto"/>
        <w:left w:val="none" w:sz="0" w:space="0" w:color="auto"/>
        <w:bottom w:val="none" w:sz="0" w:space="0" w:color="auto"/>
        <w:right w:val="none" w:sz="0" w:space="0" w:color="auto"/>
      </w:divBdr>
    </w:div>
    <w:div w:id="592208076">
      <w:bodyDiv w:val="1"/>
      <w:marLeft w:val="0"/>
      <w:marRight w:val="0"/>
      <w:marTop w:val="0"/>
      <w:marBottom w:val="0"/>
      <w:divBdr>
        <w:top w:val="none" w:sz="0" w:space="0" w:color="auto"/>
        <w:left w:val="none" w:sz="0" w:space="0" w:color="auto"/>
        <w:bottom w:val="none" w:sz="0" w:space="0" w:color="auto"/>
        <w:right w:val="none" w:sz="0" w:space="0" w:color="auto"/>
      </w:divBdr>
    </w:div>
    <w:div w:id="748817631">
      <w:bodyDiv w:val="1"/>
      <w:marLeft w:val="0"/>
      <w:marRight w:val="0"/>
      <w:marTop w:val="0"/>
      <w:marBottom w:val="0"/>
      <w:divBdr>
        <w:top w:val="none" w:sz="0" w:space="0" w:color="auto"/>
        <w:left w:val="none" w:sz="0" w:space="0" w:color="auto"/>
        <w:bottom w:val="none" w:sz="0" w:space="0" w:color="auto"/>
        <w:right w:val="none" w:sz="0" w:space="0" w:color="auto"/>
      </w:divBdr>
      <w:divsChild>
        <w:div w:id="1077050987">
          <w:marLeft w:val="0"/>
          <w:marRight w:val="0"/>
          <w:marTop w:val="0"/>
          <w:marBottom w:val="0"/>
          <w:divBdr>
            <w:top w:val="none" w:sz="0" w:space="0" w:color="auto"/>
            <w:left w:val="none" w:sz="0" w:space="0" w:color="auto"/>
            <w:bottom w:val="none" w:sz="0" w:space="0" w:color="auto"/>
            <w:right w:val="none" w:sz="0" w:space="0" w:color="auto"/>
          </w:divBdr>
        </w:div>
      </w:divsChild>
    </w:div>
    <w:div w:id="749890385">
      <w:bodyDiv w:val="1"/>
      <w:marLeft w:val="0"/>
      <w:marRight w:val="0"/>
      <w:marTop w:val="0"/>
      <w:marBottom w:val="0"/>
      <w:divBdr>
        <w:top w:val="none" w:sz="0" w:space="0" w:color="auto"/>
        <w:left w:val="none" w:sz="0" w:space="0" w:color="auto"/>
        <w:bottom w:val="none" w:sz="0" w:space="0" w:color="auto"/>
        <w:right w:val="none" w:sz="0" w:space="0" w:color="auto"/>
      </w:divBdr>
    </w:div>
    <w:div w:id="854268198">
      <w:bodyDiv w:val="1"/>
      <w:marLeft w:val="0"/>
      <w:marRight w:val="0"/>
      <w:marTop w:val="0"/>
      <w:marBottom w:val="0"/>
      <w:divBdr>
        <w:top w:val="none" w:sz="0" w:space="0" w:color="auto"/>
        <w:left w:val="none" w:sz="0" w:space="0" w:color="auto"/>
        <w:bottom w:val="none" w:sz="0" w:space="0" w:color="auto"/>
        <w:right w:val="none" w:sz="0" w:space="0" w:color="auto"/>
      </w:divBdr>
    </w:div>
    <w:div w:id="860388380">
      <w:bodyDiv w:val="1"/>
      <w:marLeft w:val="0"/>
      <w:marRight w:val="0"/>
      <w:marTop w:val="0"/>
      <w:marBottom w:val="0"/>
      <w:divBdr>
        <w:top w:val="none" w:sz="0" w:space="0" w:color="auto"/>
        <w:left w:val="none" w:sz="0" w:space="0" w:color="auto"/>
        <w:bottom w:val="none" w:sz="0" w:space="0" w:color="auto"/>
        <w:right w:val="none" w:sz="0" w:space="0" w:color="auto"/>
      </w:divBdr>
    </w:div>
    <w:div w:id="863984181">
      <w:bodyDiv w:val="1"/>
      <w:marLeft w:val="0"/>
      <w:marRight w:val="0"/>
      <w:marTop w:val="0"/>
      <w:marBottom w:val="0"/>
      <w:divBdr>
        <w:top w:val="none" w:sz="0" w:space="0" w:color="auto"/>
        <w:left w:val="none" w:sz="0" w:space="0" w:color="auto"/>
        <w:bottom w:val="none" w:sz="0" w:space="0" w:color="auto"/>
        <w:right w:val="none" w:sz="0" w:space="0" w:color="auto"/>
      </w:divBdr>
      <w:divsChild>
        <w:div w:id="1465730601">
          <w:marLeft w:val="0"/>
          <w:marRight w:val="0"/>
          <w:marTop w:val="0"/>
          <w:marBottom w:val="0"/>
          <w:divBdr>
            <w:top w:val="none" w:sz="0" w:space="0" w:color="auto"/>
            <w:left w:val="none" w:sz="0" w:space="0" w:color="auto"/>
            <w:bottom w:val="none" w:sz="0" w:space="0" w:color="auto"/>
            <w:right w:val="none" w:sz="0" w:space="0" w:color="auto"/>
          </w:divBdr>
          <w:divsChild>
            <w:div w:id="827748272">
              <w:marLeft w:val="0"/>
              <w:marRight w:val="0"/>
              <w:marTop w:val="0"/>
              <w:marBottom w:val="0"/>
              <w:divBdr>
                <w:top w:val="none" w:sz="0" w:space="0" w:color="auto"/>
                <w:left w:val="none" w:sz="0" w:space="0" w:color="auto"/>
                <w:bottom w:val="none" w:sz="0" w:space="0" w:color="auto"/>
                <w:right w:val="none" w:sz="0" w:space="0" w:color="auto"/>
              </w:divBdr>
              <w:divsChild>
                <w:div w:id="1367291345">
                  <w:marLeft w:val="0"/>
                  <w:marRight w:val="0"/>
                  <w:marTop w:val="0"/>
                  <w:marBottom w:val="0"/>
                  <w:divBdr>
                    <w:top w:val="none" w:sz="0" w:space="0" w:color="auto"/>
                    <w:left w:val="none" w:sz="0" w:space="0" w:color="auto"/>
                    <w:bottom w:val="none" w:sz="0" w:space="0" w:color="auto"/>
                    <w:right w:val="none" w:sz="0" w:space="0" w:color="auto"/>
                  </w:divBdr>
                  <w:divsChild>
                    <w:div w:id="44033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420877">
      <w:bodyDiv w:val="1"/>
      <w:marLeft w:val="0"/>
      <w:marRight w:val="0"/>
      <w:marTop w:val="0"/>
      <w:marBottom w:val="0"/>
      <w:divBdr>
        <w:top w:val="none" w:sz="0" w:space="0" w:color="auto"/>
        <w:left w:val="none" w:sz="0" w:space="0" w:color="auto"/>
        <w:bottom w:val="none" w:sz="0" w:space="0" w:color="auto"/>
        <w:right w:val="none" w:sz="0" w:space="0" w:color="auto"/>
      </w:divBdr>
    </w:div>
    <w:div w:id="871042414">
      <w:bodyDiv w:val="1"/>
      <w:marLeft w:val="0"/>
      <w:marRight w:val="0"/>
      <w:marTop w:val="0"/>
      <w:marBottom w:val="0"/>
      <w:divBdr>
        <w:top w:val="none" w:sz="0" w:space="0" w:color="auto"/>
        <w:left w:val="none" w:sz="0" w:space="0" w:color="auto"/>
        <w:bottom w:val="none" w:sz="0" w:space="0" w:color="auto"/>
        <w:right w:val="none" w:sz="0" w:space="0" w:color="auto"/>
      </w:divBdr>
    </w:div>
    <w:div w:id="87689217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12661836">
      <w:bodyDiv w:val="1"/>
      <w:marLeft w:val="0"/>
      <w:marRight w:val="0"/>
      <w:marTop w:val="0"/>
      <w:marBottom w:val="0"/>
      <w:divBdr>
        <w:top w:val="none" w:sz="0" w:space="0" w:color="auto"/>
        <w:left w:val="none" w:sz="0" w:space="0" w:color="auto"/>
        <w:bottom w:val="none" w:sz="0" w:space="0" w:color="auto"/>
        <w:right w:val="none" w:sz="0" w:space="0" w:color="auto"/>
      </w:divBdr>
    </w:div>
    <w:div w:id="925724921">
      <w:bodyDiv w:val="1"/>
      <w:marLeft w:val="0"/>
      <w:marRight w:val="0"/>
      <w:marTop w:val="0"/>
      <w:marBottom w:val="0"/>
      <w:divBdr>
        <w:top w:val="none" w:sz="0" w:space="0" w:color="auto"/>
        <w:left w:val="none" w:sz="0" w:space="0" w:color="auto"/>
        <w:bottom w:val="none" w:sz="0" w:space="0" w:color="auto"/>
        <w:right w:val="none" w:sz="0" w:space="0" w:color="auto"/>
      </w:divBdr>
      <w:divsChild>
        <w:div w:id="1227570774">
          <w:marLeft w:val="0"/>
          <w:marRight w:val="0"/>
          <w:marTop w:val="0"/>
          <w:marBottom w:val="0"/>
          <w:divBdr>
            <w:top w:val="none" w:sz="0" w:space="0" w:color="auto"/>
            <w:left w:val="none" w:sz="0" w:space="0" w:color="auto"/>
            <w:bottom w:val="none" w:sz="0" w:space="0" w:color="auto"/>
            <w:right w:val="none" w:sz="0" w:space="0" w:color="auto"/>
          </w:divBdr>
        </w:div>
        <w:div w:id="82386267">
          <w:marLeft w:val="0"/>
          <w:marRight w:val="0"/>
          <w:marTop w:val="0"/>
          <w:marBottom w:val="0"/>
          <w:divBdr>
            <w:top w:val="none" w:sz="0" w:space="0" w:color="auto"/>
            <w:left w:val="none" w:sz="0" w:space="0" w:color="auto"/>
            <w:bottom w:val="none" w:sz="0" w:space="0" w:color="auto"/>
            <w:right w:val="none" w:sz="0" w:space="0" w:color="auto"/>
          </w:divBdr>
        </w:div>
        <w:div w:id="1065035037">
          <w:marLeft w:val="0"/>
          <w:marRight w:val="0"/>
          <w:marTop w:val="0"/>
          <w:marBottom w:val="0"/>
          <w:divBdr>
            <w:top w:val="none" w:sz="0" w:space="0" w:color="auto"/>
            <w:left w:val="none" w:sz="0" w:space="0" w:color="auto"/>
            <w:bottom w:val="none" w:sz="0" w:space="0" w:color="auto"/>
            <w:right w:val="none" w:sz="0" w:space="0" w:color="auto"/>
          </w:divBdr>
        </w:div>
        <w:div w:id="1813129883">
          <w:marLeft w:val="0"/>
          <w:marRight w:val="0"/>
          <w:marTop w:val="0"/>
          <w:marBottom w:val="0"/>
          <w:divBdr>
            <w:top w:val="none" w:sz="0" w:space="0" w:color="auto"/>
            <w:left w:val="none" w:sz="0" w:space="0" w:color="auto"/>
            <w:bottom w:val="none" w:sz="0" w:space="0" w:color="auto"/>
            <w:right w:val="none" w:sz="0" w:space="0" w:color="auto"/>
          </w:divBdr>
        </w:div>
        <w:div w:id="469369881">
          <w:marLeft w:val="0"/>
          <w:marRight w:val="0"/>
          <w:marTop w:val="0"/>
          <w:marBottom w:val="0"/>
          <w:divBdr>
            <w:top w:val="none" w:sz="0" w:space="0" w:color="auto"/>
            <w:left w:val="none" w:sz="0" w:space="0" w:color="auto"/>
            <w:bottom w:val="none" w:sz="0" w:space="0" w:color="auto"/>
            <w:right w:val="none" w:sz="0" w:space="0" w:color="auto"/>
          </w:divBdr>
        </w:div>
      </w:divsChild>
    </w:div>
    <w:div w:id="1003318230">
      <w:bodyDiv w:val="1"/>
      <w:marLeft w:val="0"/>
      <w:marRight w:val="0"/>
      <w:marTop w:val="0"/>
      <w:marBottom w:val="0"/>
      <w:divBdr>
        <w:top w:val="none" w:sz="0" w:space="0" w:color="auto"/>
        <w:left w:val="none" w:sz="0" w:space="0" w:color="auto"/>
        <w:bottom w:val="none" w:sz="0" w:space="0" w:color="auto"/>
        <w:right w:val="none" w:sz="0" w:space="0" w:color="auto"/>
      </w:divBdr>
      <w:divsChild>
        <w:div w:id="1404450988">
          <w:marLeft w:val="0"/>
          <w:marRight w:val="0"/>
          <w:marTop w:val="0"/>
          <w:marBottom w:val="0"/>
          <w:divBdr>
            <w:top w:val="none" w:sz="0" w:space="0" w:color="auto"/>
            <w:left w:val="none" w:sz="0" w:space="0" w:color="auto"/>
            <w:bottom w:val="none" w:sz="0" w:space="0" w:color="auto"/>
            <w:right w:val="none" w:sz="0" w:space="0" w:color="auto"/>
          </w:divBdr>
          <w:divsChild>
            <w:div w:id="894702238">
              <w:marLeft w:val="0"/>
              <w:marRight w:val="0"/>
              <w:marTop w:val="0"/>
              <w:marBottom w:val="0"/>
              <w:divBdr>
                <w:top w:val="none" w:sz="0" w:space="0" w:color="auto"/>
                <w:left w:val="none" w:sz="0" w:space="0" w:color="auto"/>
                <w:bottom w:val="none" w:sz="0" w:space="0" w:color="auto"/>
                <w:right w:val="none" w:sz="0" w:space="0" w:color="auto"/>
              </w:divBdr>
              <w:divsChild>
                <w:div w:id="1917812683">
                  <w:marLeft w:val="0"/>
                  <w:marRight w:val="0"/>
                  <w:marTop w:val="0"/>
                  <w:marBottom w:val="0"/>
                  <w:divBdr>
                    <w:top w:val="none" w:sz="0" w:space="0" w:color="auto"/>
                    <w:left w:val="none" w:sz="0" w:space="0" w:color="auto"/>
                    <w:bottom w:val="none" w:sz="0" w:space="0" w:color="auto"/>
                    <w:right w:val="none" w:sz="0" w:space="0" w:color="auto"/>
                  </w:divBdr>
                  <w:divsChild>
                    <w:div w:id="8794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820435">
      <w:bodyDiv w:val="1"/>
      <w:marLeft w:val="0"/>
      <w:marRight w:val="0"/>
      <w:marTop w:val="0"/>
      <w:marBottom w:val="0"/>
      <w:divBdr>
        <w:top w:val="none" w:sz="0" w:space="0" w:color="auto"/>
        <w:left w:val="none" w:sz="0" w:space="0" w:color="auto"/>
        <w:bottom w:val="none" w:sz="0" w:space="0" w:color="auto"/>
        <w:right w:val="none" w:sz="0" w:space="0" w:color="auto"/>
      </w:divBdr>
      <w:divsChild>
        <w:div w:id="1168710176">
          <w:marLeft w:val="0"/>
          <w:marRight w:val="0"/>
          <w:marTop w:val="0"/>
          <w:marBottom w:val="0"/>
          <w:divBdr>
            <w:top w:val="none" w:sz="0" w:space="0" w:color="auto"/>
            <w:left w:val="none" w:sz="0" w:space="0" w:color="auto"/>
            <w:bottom w:val="none" w:sz="0" w:space="0" w:color="auto"/>
            <w:right w:val="none" w:sz="0" w:space="0" w:color="auto"/>
          </w:divBdr>
          <w:divsChild>
            <w:div w:id="149447565">
              <w:marLeft w:val="0"/>
              <w:marRight w:val="0"/>
              <w:marTop w:val="0"/>
              <w:marBottom w:val="0"/>
              <w:divBdr>
                <w:top w:val="none" w:sz="0" w:space="0" w:color="auto"/>
                <w:left w:val="none" w:sz="0" w:space="0" w:color="auto"/>
                <w:bottom w:val="none" w:sz="0" w:space="0" w:color="auto"/>
                <w:right w:val="none" w:sz="0" w:space="0" w:color="auto"/>
              </w:divBdr>
              <w:divsChild>
                <w:div w:id="229585450">
                  <w:marLeft w:val="0"/>
                  <w:marRight w:val="0"/>
                  <w:marTop w:val="0"/>
                  <w:marBottom w:val="0"/>
                  <w:divBdr>
                    <w:top w:val="none" w:sz="0" w:space="0" w:color="auto"/>
                    <w:left w:val="none" w:sz="0" w:space="0" w:color="auto"/>
                    <w:bottom w:val="none" w:sz="0" w:space="0" w:color="auto"/>
                    <w:right w:val="none" w:sz="0" w:space="0" w:color="auto"/>
                  </w:divBdr>
                  <w:divsChild>
                    <w:div w:id="1025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958597">
      <w:bodyDiv w:val="1"/>
      <w:marLeft w:val="0"/>
      <w:marRight w:val="0"/>
      <w:marTop w:val="0"/>
      <w:marBottom w:val="0"/>
      <w:divBdr>
        <w:top w:val="none" w:sz="0" w:space="0" w:color="auto"/>
        <w:left w:val="none" w:sz="0" w:space="0" w:color="auto"/>
        <w:bottom w:val="none" w:sz="0" w:space="0" w:color="auto"/>
        <w:right w:val="none" w:sz="0" w:space="0" w:color="auto"/>
      </w:divBdr>
    </w:div>
    <w:div w:id="1045060829">
      <w:bodyDiv w:val="1"/>
      <w:marLeft w:val="0"/>
      <w:marRight w:val="0"/>
      <w:marTop w:val="0"/>
      <w:marBottom w:val="0"/>
      <w:divBdr>
        <w:top w:val="none" w:sz="0" w:space="0" w:color="auto"/>
        <w:left w:val="none" w:sz="0" w:space="0" w:color="auto"/>
        <w:bottom w:val="none" w:sz="0" w:space="0" w:color="auto"/>
        <w:right w:val="none" w:sz="0" w:space="0" w:color="auto"/>
      </w:divBdr>
      <w:divsChild>
        <w:div w:id="1426997671">
          <w:marLeft w:val="0"/>
          <w:marRight w:val="0"/>
          <w:marTop w:val="0"/>
          <w:marBottom w:val="0"/>
          <w:divBdr>
            <w:top w:val="none" w:sz="0" w:space="0" w:color="auto"/>
            <w:left w:val="none" w:sz="0" w:space="0" w:color="auto"/>
            <w:bottom w:val="none" w:sz="0" w:space="0" w:color="auto"/>
            <w:right w:val="none" w:sz="0" w:space="0" w:color="auto"/>
          </w:divBdr>
        </w:div>
        <w:div w:id="1176505538">
          <w:marLeft w:val="0"/>
          <w:marRight w:val="0"/>
          <w:marTop w:val="0"/>
          <w:marBottom w:val="0"/>
          <w:divBdr>
            <w:top w:val="none" w:sz="0" w:space="0" w:color="auto"/>
            <w:left w:val="none" w:sz="0" w:space="0" w:color="auto"/>
            <w:bottom w:val="none" w:sz="0" w:space="0" w:color="auto"/>
            <w:right w:val="none" w:sz="0" w:space="0" w:color="auto"/>
          </w:divBdr>
        </w:div>
        <w:div w:id="1890678616">
          <w:marLeft w:val="0"/>
          <w:marRight w:val="0"/>
          <w:marTop w:val="0"/>
          <w:marBottom w:val="0"/>
          <w:divBdr>
            <w:top w:val="none" w:sz="0" w:space="0" w:color="auto"/>
            <w:left w:val="none" w:sz="0" w:space="0" w:color="auto"/>
            <w:bottom w:val="none" w:sz="0" w:space="0" w:color="auto"/>
            <w:right w:val="none" w:sz="0" w:space="0" w:color="auto"/>
          </w:divBdr>
        </w:div>
        <w:div w:id="282343570">
          <w:marLeft w:val="0"/>
          <w:marRight w:val="0"/>
          <w:marTop w:val="0"/>
          <w:marBottom w:val="0"/>
          <w:divBdr>
            <w:top w:val="none" w:sz="0" w:space="0" w:color="auto"/>
            <w:left w:val="none" w:sz="0" w:space="0" w:color="auto"/>
            <w:bottom w:val="none" w:sz="0" w:space="0" w:color="auto"/>
            <w:right w:val="none" w:sz="0" w:space="0" w:color="auto"/>
          </w:divBdr>
        </w:div>
        <w:div w:id="1669165329">
          <w:marLeft w:val="0"/>
          <w:marRight w:val="0"/>
          <w:marTop w:val="0"/>
          <w:marBottom w:val="0"/>
          <w:divBdr>
            <w:top w:val="none" w:sz="0" w:space="0" w:color="auto"/>
            <w:left w:val="none" w:sz="0" w:space="0" w:color="auto"/>
            <w:bottom w:val="none" w:sz="0" w:space="0" w:color="auto"/>
            <w:right w:val="none" w:sz="0" w:space="0" w:color="auto"/>
          </w:divBdr>
        </w:div>
      </w:divsChild>
    </w:div>
    <w:div w:id="1088698006">
      <w:bodyDiv w:val="1"/>
      <w:marLeft w:val="0"/>
      <w:marRight w:val="0"/>
      <w:marTop w:val="0"/>
      <w:marBottom w:val="0"/>
      <w:divBdr>
        <w:top w:val="none" w:sz="0" w:space="0" w:color="auto"/>
        <w:left w:val="none" w:sz="0" w:space="0" w:color="auto"/>
        <w:bottom w:val="none" w:sz="0" w:space="0" w:color="auto"/>
        <w:right w:val="none" w:sz="0" w:space="0" w:color="auto"/>
      </w:divBdr>
    </w:div>
    <w:div w:id="1115950821">
      <w:bodyDiv w:val="1"/>
      <w:marLeft w:val="0"/>
      <w:marRight w:val="0"/>
      <w:marTop w:val="0"/>
      <w:marBottom w:val="0"/>
      <w:divBdr>
        <w:top w:val="none" w:sz="0" w:space="0" w:color="auto"/>
        <w:left w:val="none" w:sz="0" w:space="0" w:color="auto"/>
        <w:bottom w:val="none" w:sz="0" w:space="0" w:color="auto"/>
        <w:right w:val="none" w:sz="0" w:space="0" w:color="auto"/>
      </w:divBdr>
    </w:div>
    <w:div w:id="1173645406">
      <w:bodyDiv w:val="1"/>
      <w:marLeft w:val="0"/>
      <w:marRight w:val="0"/>
      <w:marTop w:val="0"/>
      <w:marBottom w:val="0"/>
      <w:divBdr>
        <w:top w:val="none" w:sz="0" w:space="0" w:color="auto"/>
        <w:left w:val="none" w:sz="0" w:space="0" w:color="auto"/>
        <w:bottom w:val="none" w:sz="0" w:space="0" w:color="auto"/>
        <w:right w:val="none" w:sz="0" w:space="0" w:color="auto"/>
      </w:divBdr>
    </w:div>
    <w:div w:id="1183131388">
      <w:bodyDiv w:val="1"/>
      <w:marLeft w:val="0"/>
      <w:marRight w:val="0"/>
      <w:marTop w:val="0"/>
      <w:marBottom w:val="0"/>
      <w:divBdr>
        <w:top w:val="none" w:sz="0" w:space="0" w:color="auto"/>
        <w:left w:val="none" w:sz="0" w:space="0" w:color="auto"/>
        <w:bottom w:val="none" w:sz="0" w:space="0" w:color="auto"/>
        <w:right w:val="none" w:sz="0" w:space="0" w:color="auto"/>
      </w:divBdr>
    </w:div>
    <w:div w:id="1208684765">
      <w:bodyDiv w:val="1"/>
      <w:marLeft w:val="0"/>
      <w:marRight w:val="0"/>
      <w:marTop w:val="0"/>
      <w:marBottom w:val="0"/>
      <w:divBdr>
        <w:top w:val="none" w:sz="0" w:space="0" w:color="auto"/>
        <w:left w:val="none" w:sz="0" w:space="0" w:color="auto"/>
        <w:bottom w:val="none" w:sz="0" w:space="0" w:color="auto"/>
        <w:right w:val="none" w:sz="0" w:space="0" w:color="auto"/>
      </w:divBdr>
    </w:div>
    <w:div w:id="1224294553">
      <w:bodyDiv w:val="1"/>
      <w:marLeft w:val="0"/>
      <w:marRight w:val="0"/>
      <w:marTop w:val="0"/>
      <w:marBottom w:val="0"/>
      <w:divBdr>
        <w:top w:val="none" w:sz="0" w:space="0" w:color="auto"/>
        <w:left w:val="none" w:sz="0" w:space="0" w:color="auto"/>
        <w:bottom w:val="none" w:sz="0" w:space="0" w:color="auto"/>
        <w:right w:val="none" w:sz="0" w:space="0" w:color="auto"/>
      </w:divBdr>
    </w:div>
    <w:div w:id="1268125579">
      <w:bodyDiv w:val="1"/>
      <w:marLeft w:val="0"/>
      <w:marRight w:val="0"/>
      <w:marTop w:val="0"/>
      <w:marBottom w:val="0"/>
      <w:divBdr>
        <w:top w:val="none" w:sz="0" w:space="0" w:color="auto"/>
        <w:left w:val="none" w:sz="0" w:space="0" w:color="auto"/>
        <w:bottom w:val="none" w:sz="0" w:space="0" w:color="auto"/>
        <w:right w:val="none" w:sz="0" w:space="0" w:color="auto"/>
      </w:divBdr>
    </w:div>
    <w:div w:id="1282222421">
      <w:bodyDiv w:val="1"/>
      <w:marLeft w:val="0"/>
      <w:marRight w:val="0"/>
      <w:marTop w:val="0"/>
      <w:marBottom w:val="0"/>
      <w:divBdr>
        <w:top w:val="none" w:sz="0" w:space="0" w:color="auto"/>
        <w:left w:val="none" w:sz="0" w:space="0" w:color="auto"/>
        <w:bottom w:val="none" w:sz="0" w:space="0" w:color="auto"/>
        <w:right w:val="none" w:sz="0" w:space="0" w:color="auto"/>
      </w:divBdr>
    </w:div>
    <w:div w:id="1320882783">
      <w:bodyDiv w:val="1"/>
      <w:marLeft w:val="0"/>
      <w:marRight w:val="0"/>
      <w:marTop w:val="0"/>
      <w:marBottom w:val="0"/>
      <w:divBdr>
        <w:top w:val="none" w:sz="0" w:space="0" w:color="auto"/>
        <w:left w:val="none" w:sz="0" w:space="0" w:color="auto"/>
        <w:bottom w:val="none" w:sz="0" w:space="0" w:color="auto"/>
        <w:right w:val="none" w:sz="0" w:space="0" w:color="auto"/>
      </w:divBdr>
      <w:divsChild>
        <w:div w:id="194273659">
          <w:marLeft w:val="0"/>
          <w:marRight w:val="0"/>
          <w:marTop w:val="0"/>
          <w:marBottom w:val="0"/>
          <w:divBdr>
            <w:top w:val="none" w:sz="0" w:space="0" w:color="auto"/>
            <w:left w:val="none" w:sz="0" w:space="0" w:color="auto"/>
            <w:bottom w:val="none" w:sz="0" w:space="0" w:color="auto"/>
            <w:right w:val="none" w:sz="0" w:space="0" w:color="auto"/>
          </w:divBdr>
          <w:divsChild>
            <w:div w:id="665978450">
              <w:marLeft w:val="0"/>
              <w:marRight w:val="0"/>
              <w:marTop w:val="0"/>
              <w:marBottom w:val="0"/>
              <w:divBdr>
                <w:top w:val="none" w:sz="0" w:space="0" w:color="auto"/>
                <w:left w:val="none" w:sz="0" w:space="0" w:color="auto"/>
                <w:bottom w:val="none" w:sz="0" w:space="0" w:color="auto"/>
                <w:right w:val="none" w:sz="0" w:space="0" w:color="auto"/>
              </w:divBdr>
              <w:divsChild>
                <w:div w:id="13941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70888">
      <w:bodyDiv w:val="1"/>
      <w:marLeft w:val="0"/>
      <w:marRight w:val="0"/>
      <w:marTop w:val="0"/>
      <w:marBottom w:val="0"/>
      <w:divBdr>
        <w:top w:val="none" w:sz="0" w:space="0" w:color="auto"/>
        <w:left w:val="none" w:sz="0" w:space="0" w:color="auto"/>
        <w:bottom w:val="none" w:sz="0" w:space="0" w:color="auto"/>
        <w:right w:val="none" w:sz="0" w:space="0" w:color="auto"/>
      </w:divBdr>
    </w:div>
    <w:div w:id="1475022674">
      <w:bodyDiv w:val="1"/>
      <w:marLeft w:val="0"/>
      <w:marRight w:val="0"/>
      <w:marTop w:val="0"/>
      <w:marBottom w:val="0"/>
      <w:divBdr>
        <w:top w:val="none" w:sz="0" w:space="0" w:color="auto"/>
        <w:left w:val="none" w:sz="0" w:space="0" w:color="auto"/>
        <w:bottom w:val="none" w:sz="0" w:space="0" w:color="auto"/>
        <w:right w:val="none" w:sz="0" w:space="0" w:color="auto"/>
      </w:divBdr>
      <w:divsChild>
        <w:div w:id="976379806">
          <w:marLeft w:val="0"/>
          <w:marRight w:val="0"/>
          <w:marTop w:val="0"/>
          <w:marBottom w:val="0"/>
          <w:divBdr>
            <w:top w:val="none" w:sz="0" w:space="0" w:color="auto"/>
            <w:left w:val="none" w:sz="0" w:space="0" w:color="auto"/>
            <w:bottom w:val="none" w:sz="0" w:space="0" w:color="auto"/>
            <w:right w:val="none" w:sz="0" w:space="0" w:color="auto"/>
          </w:divBdr>
        </w:div>
        <w:div w:id="1289702188">
          <w:marLeft w:val="0"/>
          <w:marRight w:val="0"/>
          <w:marTop w:val="0"/>
          <w:marBottom w:val="0"/>
          <w:divBdr>
            <w:top w:val="none" w:sz="0" w:space="0" w:color="auto"/>
            <w:left w:val="none" w:sz="0" w:space="0" w:color="auto"/>
            <w:bottom w:val="none" w:sz="0" w:space="0" w:color="auto"/>
            <w:right w:val="none" w:sz="0" w:space="0" w:color="auto"/>
          </w:divBdr>
        </w:div>
        <w:div w:id="1833401438">
          <w:marLeft w:val="0"/>
          <w:marRight w:val="0"/>
          <w:marTop w:val="0"/>
          <w:marBottom w:val="0"/>
          <w:divBdr>
            <w:top w:val="none" w:sz="0" w:space="0" w:color="auto"/>
            <w:left w:val="none" w:sz="0" w:space="0" w:color="auto"/>
            <w:bottom w:val="none" w:sz="0" w:space="0" w:color="auto"/>
            <w:right w:val="none" w:sz="0" w:space="0" w:color="auto"/>
          </w:divBdr>
        </w:div>
        <w:div w:id="1256402741">
          <w:marLeft w:val="0"/>
          <w:marRight w:val="0"/>
          <w:marTop w:val="0"/>
          <w:marBottom w:val="0"/>
          <w:divBdr>
            <w:top w:val="none" w:sz="0" w:space="0" w:color="auto"/>
            <w:left w:val="none" w:sz="0" w:space="0" w:color="auto"/>
            <w:bottom w:val="none" w:sz="0" w:space="0" w:color="auto"/>
            <w:right w:val="none" w:sz="0" w:space="0" w:color="auto"/>
          </w:divBdr>
        </w:div>
        <w:div w:id="151876909">
          <w:marLeft w:val="0"/>
          <w:marRight w:val="0"/>
          <w:marTop w:val="0"/>
          <w:marBottom w:val="0"/>
          <w:divBdr>
            <w:top w:val="none" w:sz="0" w:space="0" w:color="auto"/>
            <w:left w:val="none" w:sz="0" w:space="0" w:color="auto"/>
            <w:bottom w:val="none" w:sz="0" w:space="0" w:color="auto"/>
            <w:right w:val="none" w:sz="0" w:space="0" w:color="auto"/>
          </w:divBdr>
        </w:div>
      </w:divsChild>
    </w:div>
    <w:div w:id="1512338234">
      <w:bodyDiv w:val="1"/>
      <w:marLeft w:val="0"/>
      <w:marRight w:val="0"/>
      <w:marTop w:val="0"/>
      <w:marBottom w:val="0"/>
      <w:divBdr>
        <w:top w:val="none" w:sz="0" w:space="0" w:color="auto"/>
        <w:left w:val="none" w:sz="0" w:space="0" w:color="auto"/>
        <w:bottom w:val="none" w:sz="0" w:space="0" w:color="auto"/>
        <w:right w:val="none" w:sz="0" w:space="0" w:color="auto"/>
      </w:divBdr>
    </w:div>
    <w:div w:id="1628587501">
      <w:bodyDiv w:val="1"/>
      <w:marLeft w:val="0"/>
      <w:marRight w:val="0"/>
      <w:marTop w:val="0"/>
      <w:marBottom w:val="0"/>
      <w:divBdr>
        <w:top w:val="none" w:sz="0" w:space="0" w:color="auto"/>
        <w:left w:val="none" w:sz="0" w:space="0" w:color="auto"/>
        <w:bottom w:val="none" w:sz="0" w:space="0" w:color="auto"/>
        <w:right w:val="none" w:sz="0" w:space="0" w:color="auto"/>
      </w:divBdr>
      <w:divsChild>
        <w:div w:id="913049701">
          <w:marLeft w:val="0"/>
          <w:marRight w:val="0"/>
          <w:marTop w:val="0"/>
          <w:marBottom w:val="0"/>
          <w:divBdr>
            <w:top w:val="none" w:sz="0" w:space="0" w:color="auto"/>
            <w:left w:val="none" w:sz="0" w:space="0" w:color="auto"/>
            <w:bottom w:val="none" w:sz="0" w:space="0" w:color="auto"/>
            <w:right w:val="none" w:sz="0" w:space="0" w:color="auto"/>
          </w:divBdr>
        </w:div>
        <w:div w:id="366026045">
          <w:marLeft w:val="0"/>
          <w:marRight w:val="0"/>
          <w:marTop w:val="0"/>
          <w:marBottom w:val="0"/>
          <w:divBdr>
            <w:top w:val="none" w:sz="0" w:space="0" w:color="auto"/>
            <w:left w:val="none" w:sz="0" w:space="0" w:color="auto"/>
            <w:bottom w:val="none" w:sz="0" w:space="0" w:color="auto"/>
            <w:right w:val="none" w:sz="0" w:space="0" w:color="auto"/>
          </w:divBdr>
        </w:div>
        <w:div w:id="1329944625">
          <w:marLeft w:val="0"/>
          <w:marRight w:val="0"/>
          <w:marTop w:val="0"/>
          <w:marBottom w:val="0"/>
          <w:divBdr>
            <w:top w:val="none" w:sz="0" w:space="0" w:color="auto"/>
            <w:left w:val="none" w:sz="0" w:space="0" w:color="auto"/>
            <w:bottom w:val="none" w:sz="0" w:space="0" w:color="auto"/>
            <w:right w:val="none" w:sz="0" w:space="0" w:color="auto"/>
          </w:divBdr>
        </w:div>
        <w:div w:id="9722845">
          <w:marLeft w:val="0"/>
          <w:marRight w:val="0"/>
          <w:marTop w:val="0"/>
          <w:marBottom w:val="0"/>
          <w:divBdr>
            <w:top w:val="none" w:sz="0" w:space="0" w:color="auto"/>
            <w:left w:val="none" w:sz="0" w:space="0" w:color="auto"/>
            <w:bottom w:val="none" w:sz="0" w:space="0" w:color="auto"/>
            <w:right w:val="none" w:sz="0" w:space="0" w:color="auto"/>
          </w:divBdr>
        </w:div>
      </w:divsChild>
    </w:div>
    <w:div w:id="1689334632">
      <w:bodyDiv w:val="1"/>
      <w:marLeft w:val="0"/>
      <w:marRight w:val="0"/>
      <w:marTop w:val="0"/>
      <w:marBottom w:val="0"/>
      <w:divBdr>
        <w:top w:val="none" w:sz="0" w:space="0" w:color="auto"/>
        <w:left w:val="none" w:sz="0" w:space="0" w:color="auto"/>
        <w:bottom w:val="none" w:sz="0" w:space="0" w:color="auto"/>
        <w:right w:val="none" w:sz="0" w:space="0" w:color="auto"/>
      </w:divBdr>
    </w:div>
    <w:div w:id="1697655422">
      <w:bodyDiv w:val="1"/>
      <w:marLeft w:val="0"/>
      <w:marRight w:val="0"/>
      <w:marTop w:val="0"/>
      <w:marBottom w:val="0"/>
      <w:divBdr>
        <w:top w:val="none" w:sz="0" w:space="0" w:color="auto"/>
        <w:left w:val="none" w:sz="0" w:space="0" w:color="auto"/>
        <w:bottom w:val="none" w:sz="0" w:space="0" w:color="auto"/>
        <w:right w:val="none" w:sz="0" w:space="0" w:color="auto"/>
      </w:divBdr>
    </w:div>
    <w:div w:id="1711880165">
      <w:bodyDiv w:val="1"/>
      <w:marLeft w:val="0"/>
      <w:marRight w:val="0"/>
      <w:marTop w:val="0"/>
      <w:marBottom w:val="0"/>
      <w:divBdr>
        <w:top w:val="none" w:sz="0" w:space="0" w:color="auto"/>
        <w:left w:val="none" w:sz="0" w:space="0" w:color="auto"/>
        <w:bottom w:val="none" w:sz="0" w:space="0" w:color="auto"/>
        <w:right w:val="none" w:sz="0" w:space="0" w:color="auto"/>
      </w:divBdr>
    </w:div>
    <w:div w:id="1751080704">
      <w:bodyDiv w:val="1"/>
      <w:marLeft w:val="0"/>
      <w:marRight w:val="0"/>
      <w:marTop w:val="0"/>
      <w:marBottom w:val="0"/>
      <w:divBdr>
        <w:top w:val="none" w:sz="0" w:space="0" w:color="auto"/>
        <w:left w:val="none" w:sz="0" w:space="0" w:color="auto"/>
        <w:bottom w:val="none" w:sz="0" w:space="0" w:color="auto"/>
        <w:right w:val="none" w:sz="0" w:space="0" w:color="auto"/>
      </w:divBdr>
    </w:div>
    <w:div w:id="1818691936">
      <w:bodyDiv w:val="1"/>
      <w:marLeft w:val="0"/>
      <w:marRight w:val="0"/>
      <w:marTop w:val="0"/>
      <w:marBottom w:val="0"/>
      <w:divBdr>
        <w:top w:val="none" w:sz="0" w:space="0" w:color="auto"/>
        <w:left w:val="none" w:sz="0" w:space="0" w:color="auto"/>
        <w:bottom w:val="none" w:sz="0" w:space="0" w:color="auto"/>
        <w:right w:val="none" w:sz="0" w:space="0" w:color="auto"/>
      </w:divBdr>
      <w:divsChild>
        <w:div w:id="1462698088">
          <w:marLeft w:val="0"/>
          <w:marRight w:val="0"/>
          <w:marTop w:val="0"/>
          <w:marBottom w:val="0"/>
          <w:divBdr>
            <w:top w:val="none" w:sz="0" w:space="0" w:color="auto"/>
            <w:left w:val="none" w:sz="0" w:space="0" w:color="auto"/>
            <w:bottom w:val="none" w:sz="0" w:space="0" w:color="auto"/>
            <w:right w:val="none" w:sz="0" w:space="0" w:color="auto"/>
          </w:divBdr>
        </w:div>
        <w:div w:id="794561731">
          <w:marLeft w:val="0"/>
          <w:marRight w:val="0"/>
          <w:marTop w:val="0"/>
          <w:marBottom w:val="0"/>
          <w:divBdr>
            <w:top w:val="none" w:sz="0" w:space="0" w:color="auto"/>
            <w:left w:val="none" w:sz="0" w:space="0" w:color="auto"/>
            <w:bottom w:val="none" w:sz="0" w:space="0" w:color="auto"/>
            <w:right w:val="none" w:sz="0" w:space="0" w:color="auto"/>
          </w:divBdr>
        </w:div>
        <w:div w:id="790783045">
          <w:marLeft w:val="0"/>
          <w:marRight w:val="0"/>
          <w:marTop w:val="0"/>
          <w:marBottom w:val="0"/>
          <w:divBdr>
            <w:top w:val="none" w:sz="0" w:space="0" w:color="auto"/>
            <w:left w:val="none" w:sz="0" w:space="0" w:color="auto"/>
            <w:bottom w:val="none" w:sz="0" w:space="0" w:color="auto"/>
            <w:right w:val="none" w:sz="0" w:space="0" w:color="auto"/>
          </w:divBdr>
        </w:div>
        <w:div w:id="1489862106">
          <w:marLeft w:val="0"/>
          <w:marRight w:val="0"/>
          <w:marTop w:val="0"/>
          <w:marBottom w:val="0"/>
          <w:divBdr>
            <w:top w:val="none" w:sz="0" w:space="0" w:color="auto"/>
            <w:left w:val="none" w:sz="0" w:space="0" w:color="auto"/>
            <w:bottom w:val="none" w:sz="0" w:space="0" w:color="auto"/>
            <w:right w:val="none" w:sz="0" w:space="0" w:color="auto"/>
          </w:divBdr>
        </w:div>
        <w:div w:id="817039173">
          <w:marLeft w:val="0"/>
          <w:marRight w:val="0"/>
          <w:marTop w:val="0"/>
          <w:marBottom w:val="0"/>
          <w:divBdr>
            <w:top w:val="none" w:sz="0" w:space="0" w:color="auto"/>
            <w:left w:val="none" w:sz="0" w:space="0" w:color="auto"/>
            <w:bottom w:val="none" w:sz="0" w:space="0" w:color="auto"/>
            <w:right w:val="none" w:sz="0" w:space="0" w:color="auto"/>
          </w:divBdr>
        </w:div>
      </w:divsChild>
    </w:div>
    <w:div w:id="2017224738">
      <w:bodyDiv w:val="1"/>
      <w:marLeft w:val="0"/>
      <w:marRight w:val="0"/>
      <w:marTop w:val="0"/>
      <w:marBottom w:val="0"/>
      <w:divBdr>
        <w:top w:val="none" w:sz="0" w:space="0" w:color="auto"/>
        <w:left w:val="none" w:sz="0" w:space="0" w:color="auto"/>
        <w:bottom w:val="none" w:sz="0" w:space="0" w:color="auto"/>
        <w:right w:val="none" w:sz="0" w:space="0" w:color="auto"/>
      </w:divBdr>
    </w:div>
    <w:div w:id="209500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as.org.uk/media/pdf/k/k/Prevent_discrimination_June_2018.pdf" TargetMode="External"/><Relationship Id="rId18" Type="http://schemas.openxmlformats.org/officeDocument/2006/relationships/hyperlink" Target="https://webarchive.nationalarchives.gov.uk/20160107112044/http:/www.ons.gov.uk/ons/guide-method/census/2011/census-data/2011-census-user-guide/comparability-over-time/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gss.civilservice.gov.uk/wp-content/uploads/2016/03/P3-Ethnic-Group-June-16-1.pdf" TargetMode="External"/><Relationship Id="rId2" Type="http://schemas.openxmlformats.org/officeDocument/2006/relationships/customXml" Target="../customXml/item2.xml"/><Relationship Id="rId16" Type="http://schemas.openxmlformats.org/officeDocument/2006/relationships/hyperlink" Target="https://www.census.gov/srd/papers/pdf/rsm2006-06.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journals.sagepub.com/doi/10.1177/2059799116642885" TargetMode="External"/><Relationship Id="rId10" Type="http://schemas.openxmlformats.org/officeDocument/2006/relationships/footnotes" Target="footnotes.xml"/><Relationship Id="rId19" Type="http://schemas.openxmlformats.org/officeDocument/2006/relationships/hyperlink" Target="http://www23.statcan.gc.ca/imdb/p2SV.pl?Function=getSurvey&amp;SDDS=450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searchcatalogue.esrc.ac.uk/grants/RES-000-23-1507/outputs/read/d57458c4-8b2d-458d-83fa-8d748f8b85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d0af180-1065-48e5-bc0d-526fac628292" ContentTypeId="0x0101000CB764F3B223094A8B477C3CCD20D6DF01" PreviousValue="false"/>
</file>

<file path=customXml/item2.xml><?xml version="1.0" encoding="utf-8"?>
<ct:contentTypeSchema xmlns:ct="http://schemas.microsoft.com/office/2006/metadata/contentType" xmlns:ma="http://schemas.microsoft.com/office/2006/metadata/properties/metaAttributes" ct:_="" ma:_="" ma:contentTypeName="University of Roehampton Committee Document" ma:contentTypeID="0x0101000CB764F3B223094A8B477C3CCD20D6DF01009B990F8ADD074F48965DD44AE7CC39D6" ma:contentTypeVersion="" ma:contentTypeDescription="" ma:contentTypeScope="" ma:versionID="424bacf8291dc919787eb197d1be5544">
  <xsd:schema xmlns:xsd="http://www.w3.org/2001/XMLSchema" xmlns:xs="http://www.w3.org/2001/XMLSchema" xmlns:p="http://schemas.microsoft.com/office/2006/metadata/properties" xmlns:ns2="dacfa81b-c99b-44d1-9e72-b641835b6d0f" targetNamespace="http://schemas.microsoft.com/office/2006/metadata/properties" ma:root="true" ma:fieldsID="b62fe84417845db04ead594b01cc5b07" ns2:_="">
    <xsd:import namespace="dacfa81b-c99b-44d1-9e72-b641835b6d0f"/>
    <xsd:element name="properties">
      <xsd:complexType>
        <xsd:sequence>
          <xsd:element name="documentManagement">
            <xsd:complexType>
              <xsd:all>
                <xsd:element ref="ns2:d6b0bcff178049ce872a28859b0156e0" minOccurs="0"/>
                <xsd:element ref="ns2:TaxCatchAll" minOccurs="0"/>
                <xsd:element ref="ns2:TaxCatchAllLabel" minOccurs="0"/>
                <xsd:element ref="ns2:TaxKeywordTaxHTField" minOccurs="0"/>
                <xsd:element ref="ns2:m5547c7afb2b441f8ebc5196db4eea2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fa81b-c99b-44d1-9e72-b641835b6d0f" elementFormDefault="qualified">
    <xsd:import namespace="http://schemas.microsoft.com/office/2006/documentManagement/types"/>
    <xsd:import namespace="http://schemas.microsoft.com/office/infopath/2007/PartnerControls"/>
    <xsd:element name="d6b0bcff178049ce872a28859b0156e0" ma:index="8" nillable="true" ma:taxonomy="true" ma:internalName="d6b0bcff178049ce872a28859b0156e0" ma:taxonomyFieldName="Document_x0020_Type" ma:displayName="Document Type" ma:default="" ma:fieldId="{d6b0bcff-1780-49ce-872a-28859b0156e0}" ma:taxonomyMulti="true" ma:sspId="8d0af180-1065-48e5-bc0d-526fac628292" ma:termSetId="a86422d8-cad4-4935-995f-47ef0cc840e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762adfd-1550-4b3c-8144-8095c1d408fb}" ma:internalName="TaxCatchAll" ma:showField="CatchAllData" ma:web="10de4ad2-ae3f-472c-a867-b73ecebdef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762adfd-1550-4b3c-8144-8095c1d408fb}" ma:internalName="TaxCatchAllLabel" ma:readOnly="true" ma:showField="CatchAllDataLabel" ma:web="10de4ad2-ae3f-472c-a867-b73ecebdefbf">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8d0af180-1065-48e5-bc0d-526fac628292" ma:termSetId="00000000-0000-0000-0000-000000000000" ma:anchorId="00000000-0000-0000-0000-000000000000" ma:open="true" ma:isKeyword="true">
      <xsd:complexType>
        <xsd:sequence>
          <xsd:element ref="pc:Terms" minOccurs="0" maxOccurs="1"/>
        </xsd:sequence>
      </xsd:complexType>
    </xsd:element>
    <xsd:element name="m5547c7afb2b441f8ebc5196db4eea27" ma:index="14" nillable="true" ma:taxonomy="true" ma:internalName="m5547c7afb2b441f8ebc5196db4eea27" ma:taxonomyFieldName="Committee" ma:displayName="Committee" ma:default="" ma:fieldId="{65547c7a-fb2b-441f-8ebc-5196db4eea27}" ma:sspId="8d0af180-1065-48e5-bc0d-526fac628292" ma:termSetId="79040ea1-095e-4696-bb8e-bad0bae3ad8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6b0bcff178049ce872a28859b0156e0 xmlns="dacfa81b-c99b-44d1-9e72-b641835b6d0f">
      <Terms xmlns="http://schemas.microsoft.com/office/infopath/2007/PartnerControls"/>
    </d6b0bcff178049ce872a28859b0156e0>
    <TaxCatchAll xmlns="dacfa81b-c99b-44d1-9e72-b641835b6d0f">
      <Value>4</Value>
    </TaxCatchAll>
    <m5547c7afb2b441f8ebc5196db4eea27 xmlns="dacfa81b-c99b-44d1-9e72-b641835b6d0f">
      <Terms xmlns="http://schemas.microsoft.com/office/infopath/2007/PartnerControls">
        <TermInfo xmlns="http://schemas.microsoft.com/office/infopath/2007/PartnerControls">
          <TermName xmlns="http://schemas.microsoft.com/office/infopath/2007/PartnerControls">Susanna Wesley Foundation</TermName>
          <TermId xmlns="http://schemas.microsoft.com/office/infopath/2007/PartnerControls">b6a4709b-983c-416f-91f0-8bc5e4e63402</TermId>
        </TermInfo>
      </Terms>
    </m5547c7afb2b441f8ebc5196db4eea27>
    <TaxKeywordTaxHTField xmlns="dacfa81b-c99b-44d1-9e72-b641835b6d0f">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EB6C1-F9D1-433A-90DD-343B432AEA65}">
  <ds:schemaRefs>
    <ds:schemaRef ds:uri="Microsoft.SharePoint.Taxonomy.ContentTypeSync"/>
  </ds:schemaRefs>
</ds:datastoreItem>
</file>

<file path=customXml/itemProps2.xml><?xml version="1.0" encoding="utf-8"?>
<ds:datastoreItem xmlns:ds="http://schemas.openxmlformats.org/officeDocument/2006/customXml" ds:itemID="{2F9949DA-10EB-4676-970A-E33B934B4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fa81b-c99b-44d1-9e72-b641835b6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AE7BF-8318-4385-A086-2BD4E7FDD989}">
  <ds:schemaRefs>
    <ds:schemaRef ds:uri="http://schemas.microsoft.com/office/2006/metadata/properties"/>
    <ds:schemaRef ds:uri="http://schemas.microsoft.com/office/infopath/2007/PartnerControls"/>
    <ds:schemaRef ds:uri="dacfa81b-c99b-44d1-9e72-b641835b6d0f"/>
  </ds:schemaRefs>
</ds:datastoreItem>
</file>

<file path=customXml/itemProps4.xml><?xml version="1.0" encoding="utf-8"?>
<ds:datastoreItem xmlns:ds="http://schemas.openxmlformats.org/officeDocument/2006/customXml" ds:itemID="{F7A801D5-D92A-4F86-95B8-A6D55A3FD7B2}">
  <ds:schemaRefs>
    <ds:schemaRef ds:uri="http://schemas.microsoft.com/sharepoint/v3/contenttype/forms"/>
  </ds:schemaRefs>
</ds:datastoreItem>
</file>

<file path=customXml/itemProps5.xml><?xml version="1.0" encoding="utf-8"?>
<ds:datastoreItem xmlns:ds="http://schemas.openxmlformats.org/officeDocument/2006/customXml" ds:itemID="{16473B4B-DD11-2849-8D69-72A0FFFF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10089</Words>
  <Characters>58214</Characters>
  <Application>Microsoft Office Word</Application>
  <DocSecurity>0</DocSecurity>
  <Lines>938</Lines>
  <Paragraphs>218</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Microsoft</Company>
  <LinksUpToDate>false</LinksUpToDate>
  <CharactersWithSpaces>68085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
  <cp:keywords/>
  <dc:description/>
  <cp:lastModifiedBy>Christopher Stephens</cp:lastModifiedBy>
  <cp:revision>5</cp:revision>
  <cp:lastPrinted>2019-08-02T17:09:00Z</cp:lastPrinted>
  <dcterms:created xsi:type="dcterms:W3CDTF">2019-10-04T11:28:00Z</dcterms:created>
  <dcterms:modified xsi:type="dcterms:W3CDTF">2019-10-04T12:21:00Z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mmittee">
    <vt:lpwstr>4;#Susanna Wesley Foundation|b6a4709b-983c-416f-91f0-8bc5e4e63402</vt:lpwstr>
  </property>
  <property fmtid="{D5CDD505-2E9C-101B-9397-08002B2CF9AE}" pid="4" name="ContentTypeId">
    <vt:lpwstr>0x0101000CB764F3B223094A8B477C3CCD20D6DF01009B990F8ADD074F48965DD44AE7CC39D6</vt:lpwstr>
  </property>
  <property fmtid="{D5CDD505-2E9C-101B-9397-08002B2CF9AE}" pid="5" name="Document Type">
    <vt:lpwstr/>
  </property>
</Properties>
</file>